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9799F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>
        <w:rPr>
          <w:b/>
          <w:kern w:val="16"/>
        </w:rPr>
        <w:t>Budowa świetlicy wiejskiej w miejscowości Bogaczów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9799F">
        <w:rPr>
          <w:rFonts w:ascii="Arial" w:hAnsi="Arial" w:cs="Arial"/>
          <w:sz w:val="21"/>
          <w:szCs w:val="21"/>
        </w:rPr>
        <w:t>2</w:t>
      </w:r>
      <w:r w:rsidR="00B54669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9799F">
        <w:rPr>
          <w:rFonts w:ascii="Arial" w:hAnsi="Arial" w:cs="Arial"/>
          <w:sz w:val="21"/>
          <w:szCs w:val="21"/>
        </w:rPr>
        <w:t>2</w:t>
      </w:r>
      <w:r w:rsidR="00B54669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9799F">
        <w:rPr>
          <w:rFonts w:ascii="Arial" w:hAnsi="Arial" w:cs="Arial"/>
          <w:sz w:val="21"/>
          <w:szCs w:val="21"/>
        </w:rPr>
        <w:t>2</w:t>
      </w:r>
      <w:r w:rsidR="00B54669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79799F" w:rsidRDefault="0079799F" w:rsidP="0079799F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466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F66A1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8F99-7D09-45C9-A3AF-441963F4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9</cp:revision>
  <cp:lastPrinted>2016-07-26T10:32:00Z</cp:lastPrinted>
  <dcterms:created xsi:type="dcterms:W3CDTF">2016-12-12T13:21:00Z</dcterms:created>
  <dcterms:modified xsi:type="dcterms:W3CDTF">2019-06-21T15:59:00Z</dcterms:modified>
</cp:coreProperties>
</file>