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8E03ED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C495F">
        <w:rPr>
          <w:rFonts w:ascii="Times New Roman" w:hAnsi="Times New Roman" w:cs="Times New Roman"/>
        </w:rPr>
        <w:t>3</w:t>
      </w:r>
      <w:r w:rsidR="00E96FBA">
        <w:rPr>
          <w:rFonts w:ascii="Times New Roman" w:hAnsi="Times New Roman" w:cs="Times New Roman"/>
        </w:rPr>
        <w:t>4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7E0E071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C495F">
        <w:rPr>
          <w:i w:val="0"/>
          <w:iCs w:val="0"/>
        </w:rPr>
        <w:t>03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E96FBA">
        <w:rPr>
          <w:i w:val="0"/>
          <w:iCs w:val="0"/>
        </w:rPr>
        <w:t>30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E96FBA" w:rsidRPr="00E96FBA">
        <w:rPr>
          <w:bCs/>
          <w:i w:val="0"/>
          <w:iCs w:val="0"/>
        </w:rPr>
        <w:t>sieci oświetlenia ulicznego na działkach nr ewid. 444, 438/2, 427, 422, 415, 414/1, 409, 138/2, 137/9, 96/2, 78/3 położonych w obrębie Przybymierz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3D4D51" w14:textId="77777777" w:rsidR="00EE391B" w:rsidRDefault="00EE391B" w:rsidP="00EE391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00CBF884" w14:textId="77777777" w:rsidR="00EE391B" w:rsidRDefault="00EE391B" w:rsidP="00EE391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2C099C7F" w14:textId="77777777" w:rsidR="00EE391B" w:rsidRDefault="00EE391B" w:rsidP="00EE391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7C584FD" w14:textId="77777777" w:rsidR="00EE391B" w:rsidRDefault="00EE391B" w:rsidP="00EE39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2022-12-27T12:38:00Z</dcterms:created>
  <dcterms:modified xsi:type="dcterms:W3CDTF">2022-12-28T06:51:00Z</dcterms:modified>
</cp:coreProperties>
</file>