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512" w:h="408" w:wrap="none" w:hAnchor="page" w:x="2846" w:y="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Lubuskie</w:t>
      </w:r>
    </w:p>
    <w:p>
      <w:pPr>
        <w:pStyle w:val="Style4"/>
        <w:keepNext w:val="0"/>
        <w:keepLines w:val="0"/>
        <w:framePr w:w="3787" w:h="730" w:wrap="none" w:hAnchor="page" w:x="5188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Zarząd</w:t>
      </w:r>
    </w:p>
    <w:p>
      <w:pPr>
        <w:pStyle w:val="Style4"/>
        <w:keepNext w:val="0"/>
        <w:keepLines w:val="0"/>
        <w:framePr w:w="3787" w:h="730" w:wrap="none" w:hAnchor="page" w:x="5188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Województwa Lubuskiego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562610</wp:posOffset>
            </wp:positionH>
            <wp:positionV relativeFrom="margin">
              <wp:posOffset>0</wp:posOffset>
            </wp:positionV>
            <wp:extent cx="1127760" cy="6096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27760" cy="6096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6485255</wp:posOffset>
            </wp:positionH>
            <wp:positionV relativeFrom="margin">
              <wp:posOffset>0</wp:posOffset>
            </wp:positionV>
            <wp:extent cx="524510" cy="6096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24510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4" w:right="866" w:bottom="166" w:left="73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4" w:right="0" w:bottom="1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righ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88900</wp:posOffset>
                </wp:positionV>
                <wp:extent cx="1289050" cy="2222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sz w:val="24"/>
                                <w:szCs w:val="24"/>
                              </w:rPr>
                              <w:t>DŚ.II.721.1.1.2022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0.25pt;margin-top:7.pt;width:101.5pt;height:17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7"/>
                          <w:sz w:val="24"/>
                          <w:szCs w:val="24"/>
                        </w:rPr>
                        <w:t>DŚ.II.721.1.1.2022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7"/>
          <w:sz w:val="24"/>
          <w:szCs w:val="24"/>
        </w:rPr>
        <w:t>Zielona Góra, 11 sierpnia 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b/>
          <w:bCs/>
          <w:sz w:val="24"/>
          <w:szCs w:val="24"/>
        </w:rPr>
        <w:t>ZAWIADOMIENIE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660" w:right="0" w:firstLine="580"/>
        <w:jc w:val="both"/>
      </w:pPr>
      <w:r>
        <w:rPr>
          <w:rStyle w:val="CharStyle7"/>
        </w:rPr>
        <w:t xml:space="preserve">Na podstawie art. 39 ustawy z dnia 3 października 2008 roku o udostępnianiu informacji o środowisku i jego ochronie, udziale społeczeństwa w ochronie środowiska oraz o ocenach oddziaływania na środowisko (Dz. U. z 2022 r., poz. 1029 ze zm.), w związku z art. 96 ust. 5 ustawy z dnia 27 kwietnia 2001 r. Prawo ochrony środowiska (Dz. U. z 2021 r., poz. 1973 ze zm.) Zarząd Województwa Lubuskiego podaje do publicznej wiadomości </w:t>
      </w:r>
      <w:r>
        <w:rPr>
          <w:rStyle w:val="CharStyle7"/>
          <w:u w:val="single"/>
        </w:rPr>
        <w:t>informację o przystąpieniu</w:t>
      </w:r>
      <w:r>
        <w:rPr>
          <w:rStyle w:val="CharStyle7"/>
        </w:rPr>
        <w:t xml:space="preserve"> do realizacji zadania pn.: Opracowanie materiału na potrzeby zmian uchwał Sejmiku Województwa Lubuskiego z dnia 18 czerwca 2018 r. w sprawie: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 w:after="0"/>
        <w:ind w:left="1240" w:right="0" w:hanging="260"/>
        <w:jc w:val="both"/>
      </w:pPr>
      <w:r>
        <w:rPr>
          <w:rStyle w:val="CharStyle7"/>
        </w:rPr>
        <w:t>wprowadzenia na obszarze województwa lubuskiego, z wyłączeniem miasta Zielona Góra oraz miasta Gorzów Wlkp. ograniczeń w zakresie eksploatacji instalacji, w których następuje spalanie paliw;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 w:after="0"/>
        <w:ind w:left="1240" w:right="0" w:hanging="260"/>
        <w:jc w:val="both"/>
      </w:pPr>
      <w:r>
        <w:rPr>
          <w:rStyle w:val="CharStyle7"/>
        </w:rPr>
        <w:t>wprowadzenia na obszarze miasta Zielona Góra ograniczeń w zakresie eksploatacji instalacji, w których następuje spalanie paliw;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8" w:val="left"/>
        </w:tabs>
        <w:bidi w:val="0"/>
        <w:spacing w:before="0" w:after="360"/>
        <w:ind w:left="1240" w:right="0" w:hanging="260"/>
        <w:jc w:val="both"/>
      </w:pPr>
      <w:r>
        <w:rPr>
          <w:rStyle w:val="CharStyle7"/>
        </w:rPr>
        <w:t>wprowadzenia na obszarze miasta Gorzów Wlkp. ograniczeń w zakresie eksploatacji instalacji, w których następuje spalanie paliw.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/>
        <w:ind w:left="660" w:right="0" w:firstLine="720"/>
        <w:jc w:val="both"/>
      </w:pPr>
      <w:r>
        <w:rPr>
          <w:rStyle w:val="CharStyle7"/>
        </w:rPr>
        <w:t>Jednocześnie informuję, że po opracowaniu projektów uchwał zostaną przeprowadzone konsultacje społeczne z możliwością wnoszenia uwag.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660" w:right="0" w:firstLine="720"/>
        <w:jc w:val="both"/>
      </w:pPr>
      <w:r>
        <w:rPr>
          <w:rStyle w:val="CharStyle7"/>
        </w:rPr>
        <w:t>Wszelkie zapytania i uwagi, proszę kierować na adres: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0"/>
        <w:jc w:val="both"/>
      </w:pPr>
      <w:r>
        <w:rPr>
          <w:rStyle w:val="CharStyle7"/>
        </w:rPr>
        <w:t>Urząd Marszałkowski Województwa Lubuskiego Departament Środowiska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0"/>
        <w:jc w:val="both"/>
      </w:pPr>
      <w:r>
        <w:rPr>
          <w:rStyle w:val="CharStyle7"/>
        </w:rPr>
        <w:t>ul. Podgórna 7,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0"/>
        <w:jc w:val="both"/>
      </w:pPr>
      <w:r>
        <w:rPr>
          <w:rStyle w:val="CharStyle7"/>
        </w:rPr>
        <w:t>65-057 Zielona Góra,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/>
        <w:ind w:left="1380" w:right="0" w:firstLine="0"/>
        <w:jc w:val="both"/>
      </w:pPr>
      <w:r>
        <w:rPr>
          <w:rStyle w:val="CharStyle7"/>
        </w:rPr>
        <w:t>lub drogą elektroniczną na adres:</w:t>
      </w:r>
      <w:r>
        <w:fldChar w:fldCharType="begin"/>
      </w:r>
      <w:r>
        <w:rPr/>
        <w:instrText> HYPERLINK "mailto:sekretariat.dsr@lubuskie.pl" </w:instrText>
      </w:r>
      <w:r>
        <w:fldChar w:fldCharType="separate"/>
      </w:r>
      <w:r>
        <w:rPr>
          <w:rStyle w:val="CharStyle7"/>
        </w:rPr>
        <w:t xml:space="preserve"> </w:t>
      </w:r>
      <w:r>
        <w:rPr>
          <w:rStyle w:val="CharStyle7"/>
          <w:color w:val="0563C1"/>
          <w:u w:val="single"/>
          <w:lang w:val="en-US" w:eastAsia="en-US" w:bidi="en-US"/>
        </w:rPr>
        <w:t>sekretariat.dsr@lubuskie.pl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6760" w:right="0" w:firstLine="0"/>
        <w:jc w:val="both"/>
        <w:rPr>
          <w:sz w:val="24"/>
          <w:szCs w:val="24"/>
        </w:rPr>
      </w:pPr>
      <w:r>
        <w:rPr>
          <w:rStyle w:val="CharStyle7"/>
          <w:i/>
          <w:iCs/>
          <w:sz w:val="24"/>
          <w:szCs w:val="24"/>
        </w:rPr>
        <w:t>Z poważaniem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60" w:right="0" w:firstLine="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Łukasz Porycki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Wicemarszałek Województwa</w:t>
        <w:br/>
        <w:t>Lubuskiego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rStyle w:val="CharStyle14"/>
          <w:b/>
          <w:bCs/>
          <w:sz w:val="13"/>
          <w:szCs w:val="13"/>
        </w:rPr>
        <w:t>Urząd Marszałkowski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3"/>
          <w:szCs w:val="13"/>
        </w:rPr>
      </w:pPr>
      <w:r>
        <w:rPr>
          <w:rStyle w:val="CharStyle14"/>
          <w:b/>
          <w:bCs/>
          <w:sz w:val="13"/>
          <w:szCs w:val="13"/>
        </w:rPr>
        <w:t>Województwa Lubuskiego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4"/>
          <w:b/>
          <w:bCs/>
        </w:rPr>
        <w:t>ul.Podgórna 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4"/>
          <w:b/>
          <w:bCs/>
        </w:rPr>
        <w:t>65-057 Zielona Góra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4"/>
          <w:b/>
          <w:bCs/>
        </w:rPr>
        <w:t>tel. +48/68/45 65 200, fax +48/68/45 65296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fldChar w:fldCharType="begin"/>
      </w:r>
      <w:r>
        <w:rPr/>
        <w:instrText> HYPERLINK "http://www.lubuskie.pl" </w:instrText>
      </w:r>
      <w:r>
        <w:fldChar w:fldCharType="separate"/>
      </w:r>
      <w:r>
        <w:rPr>
          <w:rStyle w:val="CharStyle14"/>
          <w:b/>
          <w:bCs/>
          <w:lang w:val="en-US" w:eastAsia="en-US" w:bidi="en-US"/>
        </w:rPr>
        <w:t>www.lubuskie.pl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04" w:right="1380" w:bottom="166" w:left="73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1379BD"/>
      <w:sz w:val="34"/>
      <w:szCs w:val="34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1379BD"/>
      <w:sz w:val="30"/>
      <w:szCs w:val="3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379BD"/>
      <w:sz w:val="34"/>
      <w:szCs w:val="34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379BD"/>
      <w:sz w:val="30"/>
      <w:szCs w:val="3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after="140"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Maćkowski Łukasz</dc:creator>
  <cp:keywords/>
</cp:coreProperties>
</file>