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D2" w:rsidRPr="00146ED2" w:rsidRDefault="00146ED2" w:rsidP="00146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46ED2" w:rsidRPr="00146ED2" w:rsidRDefault="00146ED2" w:rsidP="0014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0.5pt;height:117pt;z-index:-251657216;mso-wrap-edited:f" wrapcoords="-161 0 -161 21463 21600 21463 21600 0 -161 0">
            <v:imagedata r:id="rId5" o:title=""/>
            <w10:wrap type="tight"/>
          </v:shape>
          <o:OLEObject Type="Embed" ProgID="CorelPhotoPaint.Image.8" ShapeID="_x0000_s1026" DrawAspect="Content" ObjectID="_1450778762" r:id="rId6"/>
        </w:pic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146ED2" w:rsidRPr="00146ED2" w:rsidRDefault="00146ED2" w:rsidP="00146ED2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146ED2">
        <w:rPr>
          <w:rFonts w:ascii="Times New Roman" w:eastAsia="Times New Roman" w:hAnsi="Times New Roman" w:cs="Times New Roman"/>
          <w:sz w:val="52"/>
          <w:szCs w:val="24"/>
          <w:lang w:eastAsia="pl-PL"/>
        </w:rPr>
        <w:t>RADA MIEJSKA</w:t>
      </w:r>
    </w:p>
    <w:p w:rsidR="00146ED2" w:rsidRPr="00146ED2" w:rsidRDefault="00146ED2" w:rsidP="0014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44"/>
          <w:szCs w:val="24"/>
          <w:lang w:eastAsia="pl-PL"/>
        </w:rPr>
        <w:t>w Nowogrodzie Bobrzańskim</w:t>
      </w:r>
    </w:p>
    <w:p w:rsidR="00146ED2" w:rsidRPr="00146ED2" w:rsidRDefault="00146ED2" w:rsidP="00146ED2">
      <w:pPr>
        <w:tabs>
          <w:tab w:val="num" w:pos="108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szCs w:val="24"/>
          <w:u w:val="single" w:color="FF0000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color w:val="0000FF"/>
          <w:szCs w:val="24"/>
          <w:u w:val="single" w:color="FF0000"/>
          <w:lang w:eastAsia="pl-PL"/>
        </w:rPr>
        <w:t>66 – 010 Nowogród Bobrzański, ul. Słowackiego 11</w:t>
      </w:r>
      <w:r>
        <w:rPr>
          <w:rFonts w:ascii="Times New Roman" w:eastAsia="Times New Roman" w:hAnsi="Times New Roman" w:cs="Times New Roman"/>
          <w:b/>
          <w:noProof/>
          <w:color w:val="0000FF"/>
          <w:szCs w:val="24"/>
          <w:lang w:eastAsia="pl-PL"/>
        </w:rPr>
        <w:drawing>
          <wp:inline distT="0" distB="0" distL="0" distR="0">
            <wp:extent cx="114300" cy="114300"/>
            <wp:effectExtent l="0" t="0" r="0" b="0"/>
            <wp:docPr id="2" name="Obraz 2" descr="BD145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8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D2" w:rsidRPr="00146ED2" w:rsidRDefault="00146ED2" w:rsidP="00146ED2">
      <w:pPr>
        <w:tabs>
          <w:tab w:val="num" w:pos="108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color w:val="0000FF"/>
          <w:szCs w:val="24"/>
          <w:u w:val="single" w:color="FF0000"/>
          <w:lang w:eastAsia="pl-PL"/>
        </w:rPr>
        <w:t>tel./fax (068) 327 – 66 - 63</w:t>
      </w:r>
      <w:r>
        <w:rPr>
          <w:rFonts w:ascii="Times New Roman" w:eastAsia="Times New Roman" w:hAnsi="Times New Roman" w:cs="Times New Roman"/>
          <w:b/>
          <w:noProof/>
          <w:color w:val="0000FF"/>
          <w:szCs w:val="24"/>
          <w:lang w:eastAsia="pl-PL"/>
        </w:rPr>
        <w:drawing>
          <wp:inline distT="0" distB="0" distL="0" distR="0">
            <wp:extent cx="114300" cy="114300"/>
            <wp:effectExtent l="0" t="0" r="0" b="0"/>
            <wp:docPr id="1" name="Obraz 1" descr="BD145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58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ED2">
        <w:rPr>
          <w:rFonts w:ascii="Times New Roman" w:eastAsia="Times New Roman" w:hAnsi="Times New Roman" w:cs="Times New Roman"/>
          <w:b/>
          <w:color w:val="0000FF"/>
          <w:szCs w:val="24"/>
          <w:u w:val="single" w:color="FF0000"/>
          <w:lang w:eastAsia="pl-PL"/>
        </w:rPr>
        <w:t xml:space="preserve"> 329 – 09 - 62 - 63</w:t>
      </w:r>
    </w:p>
    <w:p w:rsidR="00146ED2" w:rsidRPr="00146ED2" w:rsidRDefault="00146ED2" w:rsidP="00146ED2">
      <w:pPr>
        <w:tabs>
          <w:tab w:val="num" w:pos="108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FF"/>
          <w:szCs w:val="24"/>
          <w:lang w:eastAsia="pl-PL"/>
        </w:rPr>
      </w:pPr>
    </w:p>
    <w:p w:rsidR="00146ED2" w:rsidRPr="00146ED2" w:rsidRDefault="00146ED2" w:rsidP="00146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</w:p>
    <w:p w:rsidR="00146ED2" w:rsidRPr="00146ED2" w:rsidRDefault="00146ED2" w:rsidP="00146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 znak : RM.0001.XLVI.2014    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46E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Nowogród Bobrzański dn. 08.01.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r.</w:t>
      </w:r>
    </w:p>
    <w:p w:rsidR="00146ED2" w:rsidRPr="00146ED2" w:rsidRDefault="00146ED2" w:rsidP="00146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46ED2" w:rsidRPr="00146ED2" w:rsidRDefault="00146ED2" w:rsidP="00146E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146ED2" w:rsidRPr="00146ED2" w:rsidRDefault="00146ED2" w:rsidP="00146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Mieszkańcy Gminy Nowogród Bobrzański</w:t>
      </w:r>
    </w:p>
    <w:p w:rsidR="00146ED2" w:rsidRPr="00146ED2" w:rsidRDefault="00146ED2" w:rsidP="00146E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146ED2" w:rsidRPr="00146ED2" w:rsidRDefault="00146ED2" w:rsidP="001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Zawiadamiam, że zgodnie z art. 20 ust. 1 ustawy z dnia 8 marca 1990 r. o samorządzie gminnym ( tj. </w:t>
      </w:r>
      <w:proofErr w:type="spellStart"/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 poz. 594 z </w:t>
      </w:r>
      <w:proofErr w:type="spellStart"/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zwołuję na dzień </w:t>
      </w:r>
      <w:r w:rsidRPr="00146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stycznia 2014 r.   /środa / o godz.  16:00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</w:t>
      </w:r>
      <w:r w:rsidRPr="00146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Urzędu Miejskiego 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w Nowogrodzie Bobrzańskim</w:t>
      </w:r>
      <w:r w:rsidRPr="00146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 ul. Słowackiego 11,  XLVI sesję zwyczajną  Rady Miejskiej  w Nowogrodzie Bobrzańskim.</w:t>
      </w:r>
    </w:p>
    <w:p w:rsidR="00146ED2" w:rsidRPr="00146ED2" w:rsidRDefault="00146ED2" w:rsidP="0014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</w:t>
      </w:r>
    </w:p>
    <w:p w:rsidR="00146ED2" w:rsidRPr="00146ED2" w:rsidRDefault="00146ED2" w:rsidP="001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Otwarcie i stwierdzenie prawomocności obrad.</w:t>
      </w:r>
    </w:p>
    <w:p w:rsidR="00146ED2" w:rsidRPr="00146ED2" w:rsidRDefault="00146ED2" w:rsidP="001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Zatwierdzenie protokołu  z XV  sesji Rady Miejskiej.</w:t>
      </w:r>
    </w:p>
    <w:p w:rsidR="00146ED2" w:rsidRPr="00146ED2" w:rsidRDefault="00146ED2" w:rsidP="001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Informacje przewodniczącej rady o sprawach, które wpłynęły do Rady Miejskiej w okresie </w:t>
      </w:r>
      <w:proofErr w:type="spellStart"/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miedzysesyjnym</w:t>
      </w:r>
      <w:proofErr w:type="spellEnd"/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6ED2" w:rsidRPr="00146ED2" w:rsidRDefault="00146ED2" w:rsidP="001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Udzielenie odpowiedzi na interpelacje, zapytania i wnioski radnych oraz informacje burmistrza o działaniach podjętych w okresie od ostatniej sesji i realizacji uchwał podjętych na ostatniej sesji.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Podjęcie uchwały w sprawie upoważnienia kierownika  Miejsko –Gminnego Ośrodka Pomocy Społecznej  w Nowogrodzie Bobrzańskim do załatwiania indywidualnych spraw z zakresu administracji publicznej</w:t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 Druk nr 294).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Podjęcie uchwały w sprawie </w:t>
      </w:r>
      <w:r w:rsidRPr="00146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46ED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podwyższenia kryterium dochodowego uprawniającego do przyznania nieodpłatnie pomocy w zakresie dożywiania w formie świadczenia pieniężnego na zakup posiłku lub żywności dla osób objętych wieloletnim programem wspierania finansowego gmin w zakresie dożywiania „Pomoc państwa w zakresie dożywiania” na lata 2014-2020 </w:t>
      </w:r>
      <w:r w:rsidRPr="00146ED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 Druk nr 295 ).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Podjęcie uchwały w</w:t>
      </w:r>
      <w:r w:rsidRPr="00146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sprawie: ustanowienia wieloletniego programu osłonowego w zakresie dożywiania „Pomoc gminy w zakresie dożywiania” na lata 2014-2020 </w:t>
      </w:r>
      <w:r w:rsidRPr="00146E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 Druk 296 ).</w:t>
      </w:r>
      <w:r w:rsidRPr="00146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Podjęcie uchwały w sprawie wyrażenia opinii dotyczącej łączenia Powiatu Zielonogórskiego z miastem na prawach powiatu Zielona Góra </w:t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(druk nr 297 )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 Sprawy różne.  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10.  Interpelacje, zapytania i wnioski radnych.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Podstawa prawna do zwolnienia z pracy art. 25 ust. 3 ustawy o samorządzie gminnym z dnia 8 marca 1990 r. Pracodawca obowiązany jest zwolnić radnego od pracy zawodowej w celu umożliwienia mu brania udziału w pracach organu gminy.”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Przewodnicząca Rady Miejskiej</w:t>
      </w:r>
    </w:p>
    <w:p w:rsid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Stefania Jawornicka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F33" w:rsidRDefault="00146ED2"/>
    <w:sectPr w:rsidR="00A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FD"/>
    <w:rsid w:val="00146ED2"/>
    <w:rsid w:val="00490EFD"/>
    <w:rsid w:val="00B37C92"/>
    <w:rsid w:val="00D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Kwas</dc:creator>
  <cp:keywords/>
  <dc:description/>
  <cp:lastModifiedBy>W. Kwas</cp:lastModifiedBy>
  <cp:revision>2</cp:revision>
  <dcterms:created xsi:type="dcterms:W3CDTF">2014-01-09T12:18:00Z</dcterms:created>
  <dcterms:modified xsi:type="dcterms:W3CDTF">2014-01-09T12:20:00Z</dcterms:modified>
</cp:coreProperties>
</file>