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33655" distL="114300" distR="1818005" simplePos="0" relativeHeight="125829378" behindDoc="0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24130</wp:posOffset>
            </wp:positionV>
            <wp:extent cx="865505" cy="104838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6550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280035</wp:posOffset>
                </wp:positionV>
                <wp:extent cx="1502410" cy="41783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2410" cy="417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ul. J. Słowackiego 11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66-010 Nowogród Bobrzański NIP: 9291004928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5.75pt;margin-top:22.050000000000001pt;width:118.3pt;height:32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ul. J. Słowackiego 11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66-010 Nowogród Bobrzański NIP: 9291004928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819785</wp:posOffset>
                </wp:positionV>
                <wp:extent cx="1524000" cy="28638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400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"mailto:now.bobrz.um@post.pl"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</w:rPr>
                              <w:t>now.bobrz.um@post.pl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Style w:val="CharStyle3"/>
                              </w:rPr>
                              <w:t xml:space="preserve"> web: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"http://www.nowogrodbobrz.pl"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harStyle3"/>
                              </w:rPr>
                              <w:t>www.nowogrodbobrz.pl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5.75pt;margin-top:64.549999999999997pt;width:120.pt;height:22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"mailto:now.bobrz.um@post.pl"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</w:rPr>
                        <w:t>now.bobrz.um@post.pl</w:t>
                      </w:r>
                      <w:r>
                        <w:fldChar w:fldCharType="end"/>
                      </w:r>
                      <w:r>
                        <w:rPr>
                          <w:rStyle w:val="CharStyle3"/>
                        </w:rPr>
                        <w:t xml:space="preserve"> web: </w:t>
                      </w:r>
                      <w:r>
                        <w:fldChar w:fldCharType="begin"/>
                      </w:r>
                      <w:r>
                        <w:rPr/>
                        <w:instrText> HYPERLINK "http://www.nowogrodbobrz.pl"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</w:rPr>
                        <w:t>www.nowogrodbobrz.pl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12700</wp:posOffset>
                </wp:positionV>
                <wp:extent cx="3587750" cy="2254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8775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Urząd Miejski w Nowogrodzie Bobrzańskim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5.95000000000002pt;margin-top:1.pt;width:282.5pt;height:17.7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Urząd Miejski w Nowogrodzie Bobrzańskim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Dni i godziny urzędowania: Poniedziałek 8.00-16.00 wtorek - piątek.7.00 - 15.00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Nr telefonów i faksów: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</w:rPr>
        <w:t>Centrala</w:t>
        <w:tab/>
        <w:t>68 329-09-62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66" w:right="1661" w:bottom="751" w:left="5660" w:header="638" w:footer="323" w:gutter="0"/>
          <w:pgNumType w:start="1"/>
          <w:cols w:num="2" w:space="720" w:equalWidth="0">
            <w:col w:w="2189" w:space="509"/>
            <w:col w:w="1882"/>
          </w:cols>
          <w:noEndnote/>
          <w:rtlGutter w:val="0"/>
          <w:docGrid w:linePitch="360"/>
        </w:sectPr>
      </w:pPr>
      <w:r>
        <w:rPr>
          <w:rStyle w:val="CharStyle7"/>
        </w:rPr>
        <w:t>Fax</w:t>
        <w:tab/>
        <w:t>68 329-09-62</w:t>
      </w:r>
    </w:p>
    <w:p>
      <w:pPr>
        <w:widowControl w:val="0"/>
        <w:spacing w:line="9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right="0" w:bottom="75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right"/>
      </w:pPr>
      <w:r>
        <w:rPr>
          <w:rStyle w:val="CharStyle10"/>
        </w:rPr>
        <w:t>Nowogród Bobrzański, 09.11.2022 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rStyle w:val="CharStyle10"/>
        </w:rPr>
        <w:t>LISTA OSÓB ZAKWALIFIKOWANYCH DO UCZESTNICTWA W I PRZETARGU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center"/>
      </w:pPr>
      <w:r>
        <w:rPr>
          <w:rStyle w:val="CharStyle10"/>
        </w:rPr>
        <w:t>USTNYM OGRANICZONYM na sprzedaż nieruchomości gruntowej niezabudowanej</w:t>
        <w:br/>
        <w:t xml:space="preserve">położonej w Nowogrodzie Bobrzańskim, który odbędzie się w dniu </w:t>
      </w:r>
      <w:r>
        <w:rPr>
          <w:rStyle w:val="CharStyle10"/>
          <w:u w:val="single"/>
        </w:rPr>
        <w:t>14 listopada roku 2022 o</w:t>
        <w:br/>
        <w:t>godz. 10</w:t>
      </w:r>
      <w:r>
        <w:rPr>
          <w:rStyle w:val="CharStyle10"/>
          <w:u w:val="single"/>
          <w:vertAlign w:val="superscript"/>
        </w:rPr>
        <w:t>00</w:t>
      </w:r>
      <w:r>
        <w:rPr>
          <w:rStyle w:val="CharStyle10"/>
        </w:rPr>
        <w:t xml:space="preserve"> w siedzibie Urzędu Miasta Nowogród Bobrzański przy ul. Słowackiego 11, pokój</w:t>
        <w:br/>
        <w:t>nr 100.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0"/>
        </w:rPr>
        <w:t>na podstawie §15 ust. 2 Rozporządzenia Rady Ministrów z dnia 14 września 2004 roku w sprawie sposobu i trybu przeprowadzania przetargów oraz rokowań na zbycie nieruchomości (Dz.U. z 2021 r. poz. 2213 z późn. zm.).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720"/>
        <w:jc w:val="both"/>
      </w:pPr>
      <w:r>
        <w:rPr>
          <w:rStyle w:val="CharStyle10"/>
        </w:rPr>
        <w:t>Pierwszy przetarg ustny ograniczony podany został do publicznej wiadomości ogłoszeniem Burmistrza Nowogrodu Bobrzańskiego z dnia 10.10.2022 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720"/>
        <w:jc w:val="both"/>
      </w:pPr>
      <w:r>
        <w:rPr>
          <w:rStyle w:val="CharStyle10"/>
        </w:rPr>
        <w:t>Przedmiotem przetargu jest sprzedaż nieruchomości gruntowej niezabudowanej położonej w Nowogrodzie Bobrzańskim przy ul. Willowej w obrębie 0002 oznaczonej nr działki 1706/16 o powierzchni 0,0333 ha, dla której prowadzona jest księga wieczysta ZG1E/00055304/7.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305" w:lineRule="auto"/>
        <w:ind w:left="0" w:right="0" w:firstLine="0"/>
        <w:jc w:val="left"/>
      </w:pPr>
      <w:r>
        <w:rPr>
          <w:rStyle w:val="CharStyle10"/>
        </w:rPr>
        <w:t>W przetargu ograniczonym na sprzedaż ww. nieruchomości mogą wziąć udział wyłącznie: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100"/>
        <w:ind w:left="0" w:right="0" w:firstLine="0"/>
        <w:jc w:val="left"/>
        <w:rPr>
          <w:sz w:val="22"/>
          <w:szCs w:val="22"/>
        </w:rPr>
      </w:pPr>
      <w:r>
        <w:rPr>
          <w:rStyle w:val="CharStyle10"/>
          <w:sz w:val="22"/>
          <w:szCs w:val="22"/>
        </w:rPr>
        <w:t>właściciel nieruchomości oznaczonej nr działki ewidencyjnej 1728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100"/>
        <w:ind w:left="0" w:right="0" w:firstLine="0"/>
        <w:jc w:val="left"/>
        <w:rPr>
          <w:sz w:val="22"/>
          <w:szCs w:val="22"/>
        </w:rPr>
      </w:pPr>
      <w:r>
        <w:rPr>
          <w:rStyle w:val="CharStyle10"/>
          <w:sz w:val="22"/>
          <w:szCs w:val="22"/>
        </w:rPr>
        <w:t>właściciel nieruchomości oznaczonej nr działki ewidencyjnej 1706/15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100"/>
        <w:ind w:left="0" w:right="0" w:firstLine="0"/>
        <w:jc w:val="left"/>
        <w:rPr>
          <w:sz w:val="22"/>
          <w:szCs w:val="22"/>
        </w:rPr>
      </w:pPr>
      <w:r>
        <w:rPr>
          <w:rStyle w:val="CharStyle10"/>
          <w:sz w:val="22"/>
          <w:szCs w:val="22"/>
        </w:rPr>
        <w:t>właściciel nieruchomości oznaczonej nr działki ewidencyjnej 1706/48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100"/>
        <w:ind w:left="0" w:right="0" w:firstLine="0"/>
        <w:jc w:val="left"/>
        <w:rPr>
          <w:sz w:val="22"/>
          <w:szCs w:val="22"/>
        </w:rPr>
      </w:pPr>
      <w:r>
        <w:rPr>
          <w:rStyle w:val="CharStyle10"/>
          <w:sz w:val="22"/>
          <w:szCs w:val="22"/>
        </w:rPr>
        <w:t>właściciel nieruchomości oznaczonej nr działki ewidencyjnej 1706/17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540"/>
        <w:ind w:left="0" w:right="0" w:firstLine="0"/>
        <w:jc w:val="left"/>
        <w:rPr>
          <w:sz w:val="22"/>
          <w:szCs w:val="22"/>
        </w:rPr>
      </w:pPr>
      <w:r>
        <w:rPr>
          <w:rStyle w:val="CharStyle10"/>
          <w:sz w:val="22"/>
          <w:szCs w:val="22"/>
        </w:rPr>
        <w:t>właściciel nieruchomości oznaczonej nr działki ewidencyjnej 1706/47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rStyle w:val="CharStyle14"/>
          <w:b/>
          <w:bCs/>
          <w:sz w:val="24"/>
          <w:szCs w:val="24"/>
        </w:rPr>
        <w:t>Lista osób zakwalifikowanych do przetargu ograniczonego: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4"/>
          <w:b/>
          <w:bCs/>
        </w:rPr>
        <w:t>Andrzej Krzysztof Klauza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right="1383" w:bottom="751" w:left="1383" w:header="0" w:footer="3" w:gutter="0"/>
          <w:cols w:space="720"/>
          <w:noEndnote/>
          <w:rtlGutter w:val="0"/>
          <w:docGrid w:linePitch="360"/>
        </w:sectPr>
      </w:pPr>
      <w:r>
        <w:rPr>
          <w:rStyle w:val="CharStyle14"/>
          <w:b/>
          <w:bCs/>
        </w:rPr>
        <w:t>(jako użytkownik wieczysty nieruchomości oznaczonej nr działki ewidencyjnej 1728)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6" w:right="0" w:bottom="75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02" w:h="1392" w:wrap="none" w:vAnchor="text" w:hAnchor="page" w:x="7456" w:y="21"/>
        <w:widowControl w:val="0"/>
        <w:shd w:val="clear" w:color="auto" w:fill="auto"/>
        <w:bidi w:val="0"/>
        <w:spacing w:before="0" w:after="100" w:line="202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Verdana" w:eastAsia="Verdana" w:hAnsi="Verdana" w:cs="Verdana"/>
          <w:color w:val="000000"/>
          <w:sz w:val="15"/>
          <w:szCs w:val="15"/>
        </w:rPr>
        <w:t>Signed by / Podpisano przez:</w:t>
      </w:r>
    </w:p>
    <w:p>
      <w:pPr>
        <w:pStyle w:val="Style2"/>
        <w:keepNext w:val="0"/>
        <w:keepLines w:val="0"/>
        <w:framePr w:w="1502" w:h="1392" w:wrap="none" w:vAnchor="text" w:hAnchor="page" w:x="7456" w:y="21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Verdana" w:eastAsia="Verdana" w:hAnsi="Verdana" w:cs="Verdana"/>
          <w:color w:val="000000"/>
          <w:sz w:val="15"/>
          <w:szCs w:val="15"/>
        </w:rPr>
        <w:t>Paweł Jan</w:t>
      </w:r>
    </w:p>
    <w:p>
      <w:pPr>
        <w:pStyle w:val="Style2"/>
        <w:keepNext w:val="0"/>
        <w:keepLines w:val="0"/>
        <w:framePr w:w="1502" w:h="1392" w:wrap="none" w:vAnchor="text" w:hAnchor="page" w:x="7456" w:y="21"/>
        <w:widowControl w:val="0"/>
        <w:shd w:val="clear" w:color="auto" w:fill="auto"/>
        <w:bidi w:val="0"/>
        <w:spacing w:before="0" w:after="100" w:line="202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Verdana" w:eastAsia="Verdana" w:hAnsi="Verdana" w:cs="Verdana"/>
          <w:color w:val="000000"/>
          <w:sz w:val="15"/>
          <w:szCs w:val="15"/>
        </w:rPr>
        <w:t>Mierzwiak</w:t>
      </w:r>
    </w:p>
    <w:p>
      <w:pPr>
        <w:pStyle w:val="Style2"/>
        <w:keepNext w:val="0"/>
        <w:keepLines w:val="0"/>
        <w:framePr w:w="1502" w:h="1392" w:wrap="none" w:vAnchor="text" w:hAnchor="page" w:x="7456" w:y="21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Verdana" w:eastAsia="Verdana" w:hAnsi="Verdana" w:cs="Verdana"/>
          <w:color w:val="000000"/>
          <w:sz w:val="15"/>
          <w:szCs w:val="15"/>
        </w:rPr>
        <w:t>Date / Data: 2022</w:t>
        <w:softHyphen/>
      </w:r>
    </w:p>
    <w:p>
      <w:pPr>
        <w:pStyle w:val="Style2"/>
        <w:keepNext w:val="0"/>
        <w:keepLines w:val="0"/>
        <w:framePr w:w="1502" w:h="1392" w:wrap="none" w:vAnchor="text" w:hAnchor="page" w:x="7456" w:y="21"/>
        <w:widowControl w:val="0"/>
        <w:shd w:val="clear" w:color="auto" w:fill="auto"/>
        <w:bidi w:val="0"/>
        <w:spacing w:before="0" w:after="100" w:line="202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rFonts w:ascii="Verdana" w:eastAsia="Verdana" w:hAnsi="Verdana" w:cs="Verdana"/>
          <w:color w:val="000000"/>
          <w:sz w:val="15"/>
          <w:szCs w:val="15"/>
        </w:rPr>
        <w:t>11-09 11:48</w:t>
      </w:r>
    </w:p>
    <w:p>
      <w:pPr>
        <w:widowControl w:val="0"/>
        <w:spacing w:line="360" w:lineRule="exact"/>
      </w:pPr>
      <w:r>
        <w:drawing>
          <wp:anchor distT="45720" distB="0" distL="0" distR="984250" simplePos="0" relativeHeight="62914690" behindDoc="1" locked="0" layoutInCell="1" allowOverlap="1">
            <wp:simplePos x="0" y="0"/>
            <wp:positionH relativeFrom="page">
              <wp:posOffset>3795395</wp:posOffset>
            </wp:positionH>
            <wp:positionV relativeFrom="paragraph">
              <wp:posOffset>58420</wp:posOffset>
            </wp:positionV>
            <wp:extent cx="908050" cy="91440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08050" cy="914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66" w:right="1383" w:bottom="751" w:left="127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CharStyle5">
    <w:name w:val="Tekst treści (4)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595959"/>
      <w:sz w:val="28"/>
      <w:szCs w:val="28"/>
      <w:u w:val="none"/>
    </w:rPr>
  </w:style>
  <w:style w:type="character" w:customStyle="1" w:styleId="CharStyle7">
    <w:name w:val="Tekst treści (3)_"/>
    <w:basedOn w:val="DefaultParagraphFont"/>
    <w:link w:val="Style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CharStyle10">
    <w:name w:val="Tekst treśc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21" w:lineRule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paragraph" w:customStyle="1" w:styleId="Style4">
    <w:name w:val="Tekst treści (4)"/>
    <w:basedOn w:val="Normal"/>
    <w:link w:val="CharStyle5"/>
    <w:pPr>
      <w:widowControl w:val="0"/>
      <w:shd w:val="clear" w:color="auto" w:fill="auto"/>
    </w:pPr>
    <w:rPr>
      <w:rFonts w:ascii="Cambria" w:eastAsia="Cambria" w:hAnsi="Cambria" w:cs="Cambria"/>
      <w:b/>
      <w:bCs/>
      <w:i w:val="0"/>
      <w:iCs w:val="0"/>
      <w:smallCaps w:val="0"/>
      <w:strike w:val="0"/>
      <w:color w:val="595959"/>
      <w:sz w:val="28"/>
      <w:szCs w:val="28"/>
      <w:u w:val="none"/>
    </w:rPr>
  </w:style>
  <w:style w:type="paragraph" w:customStyle="1" w:styleId="Style6">
    <w:name w:val="Tekst treści (3)"/>
    <w:basedOn w:val="Normal"/>
    <w:link w:val="CharStyle7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paragraph" w:customStyle="1" w:styleId="Style9">
    <w:name w:val="Tekst treści"/>
    <w:basedOn w:val="Normal"/>
    <w:link w:val="CharStyle10"/>
    <w:pPr>
      <w:widowControl w:val="0"/>
      <w:shd w:val="clear" w:color="auto" w:fill="auto"/>
      <w:spacing w:after="180" w:line="33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spacing w:after="18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M. Świątkowska</dc:creator>
  <cp:keywords/>
</cp:coreProperties>
</file>