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Nowogrodu Bobrzańskiego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wykazu nieruchomości przeznaczonych do dzierżawy na okres do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art.30 ust.2 pkt.3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583), art.25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art.35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VIII/38/11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Nowogrodzie Bobrzańskim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gospodarowania gminnym zasobem nieruchomości 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Przeznacza się do dzierżawy na okres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następujące nieruchomości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zasobu nieruchomości gminy Nowogród Bobrzański: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nr 1353/20 obręb 0002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Nowogród Bobrzański;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nr 1839/19 obręb 0002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Nowogród Bobrzański;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przeznaczonych do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dzierżawę określono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podlega: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wywieszeniu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na stronie internetowej bip.nowogrodbobrz.pl.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podaje się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 gazety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co najmniej powiatowym.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Nowogrodu Bobrzańskiego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Mierzwiak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Nowogrodu Bobrzańskiego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przeznaczonych do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16"/>
        <w:gridCol w:w="712"/>
        <w:gridCol w:w="829"/>
        <w:gridCol w:w="1720"/>
        <w:gridCol w:w="1222"/>
        <w:gridCol w:w="1079"/>
        <w:gridCol w:w="1791"/>
        <w:gridCol w:w="1044"/>
        <w:gridCol w:w="1008"/>
        <w:gridCol w:w="1067"/>
        <w:gridCol w:w="1672"/>
        <w:gridCol w:w="1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6"/>
              </w:rPr>
              <w:t>Położenie nieruchomości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both"/>
            </w:pPr>
            <w:r>
              <w:rPr>
                <w:b/>
                <w:sz w:val="14"/>
              </w:rPr>
              <w:t>Numer obrębu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4"/>
              </w:rPr>
              <w:t>Numer działki wg ewidencji gruntów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Numer księgi wieczystej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6"/>
              </w:rPr>
              <w:t>Powierzchnia działki [ha]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both"/>
            </w:pPr>
            <w:r>
              <w:rPr>
                <w:b/>
                <w:sz w:val="14"/>
              </w:rPr>
              <w:t>Powierzchnia gruntu do dzierżawy [ha]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Opis nieruchomości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both"/>
            </w:pPr>
            <w:r>
              <w:rPr>
                <w:b/>
                <w:sz w:val="16"/>
              </w:rPr>
              <w:t>Wysokość opłat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both"/>
            </w:pPr>
            <w:r>
              <w:rPr>
                <w:b/>
                <w:sz w:val="16"/>
              </w:rPr>
              <w:t>Termin wnoszenia opłat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both"/>
            </w:pPr>
            <w:r>
              <w:rPr>
                <w:b/>
                <w:sz w:val="12"/>
              </w:rPr>
              <w:t>Termin do złożenia wniosku przez osoby, którym przysługuje pierwszeństwo w nabyciu nieruchomości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4"/>
              </w:rPr>
              <w:t>Plan zagospodarowania przestrzennego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6"/>
              </w:rPr>
              <w:t>Informacja o przeznaczeniu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Nowogród Bobrzański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0002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1353/20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ZG1E/00102221/6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1,2546 ha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0,3800 ha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Grunt pod ogródek przydomowy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both"/>
            </w:pPr>
            <w:r>
              <w:rPr>
                <w:sz w:val="16"/>
              </w:rPr>
              <w:t>3800 m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x 0,25 zł = 950,00 zł brutto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do 31.03 każdego roku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29.04.2022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Działka znajduje się na terenie, dla którego nie obowiązuje miejscowy plan zagospodarowania przestrzennego.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Dzierżawa na 3 lata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Nowogród Bobrzański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0002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1839/19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ZG1E/00100497/7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0,0023 ha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0,0023 ha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Grunt z przeznaczeniem pod działalność handlowo -usługową</w:t>
            </w:r>
          </w:p>
          <w:p/>
          <w:p>
            <w:pPr>
              <w:jc w:val="center"/>
            </w:pPr>
            <w:r>
              <w:rPr>
                <w:sz w:val="16"/>
              </w:rPr>
              <w:t>Grunt z przeznaczeniem jako teren pomocniczy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x 4,31zł= 68,96zł brutto</w:t>
            </w:r>
          </w:p>
          <w:p/>
          <w:p>
            <w:pPr>
              <w:jc w:val="both"/>
            </w:pPr>
            <w:r>
              <w:rPr>
                <w:sz w:val="16"/>
              </w:rPr>
              <w:t>7m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x 1,48zł= 10,36zł brutto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 10 dnia każdego miesiąca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29.04.2002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Działka znajduje się na terenie, dla którego nie obowiązuje miejscowy plan zagospodarowania przestrzennego.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Dzierżawa na 3 lata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Dzierżawiony grunt należy utrzymywać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wymaganiami prawidłowej gospodarki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może on zmieniać przeznaczenia przedmiotu dzierżawy bez zgody wydzierżawiającego. Dzierżawca powinien podejmować wszelkie działania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 używaniem danego gruntu, oraz powinien dokonywać wszelkich napraw, które pozwolą na zachowanie przedmiotu dzierżawy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niepogorszonym. Jednocześnie, chcąc dokonać trwałych modyfikacji,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pierwszej kolejności powinien uzyskać zgodę wydzierżawiającego.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roczny płatny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każdego miesiąca,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początek obowiązywania umowy zaczyna się po dniu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danego roku, termin płatności za pierwszy rok dzierżawy określa się na ostatni dzień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umowa została zawarta.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mogą być aktualizowane na podstawie zarządzenia Burmistrza Nowogrodu Bobrzańskiego oraz komunikatu Prezesa Głównego Urzędu Statystycznego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średniej ceny skupu żyta będącej podstawą do ustalenia podatku rolnego na kolejny  rok podatkowy.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przeznaczonej do dzierżawy,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1899), zostaje podany do publicznej wiadomości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tut. urzędu,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Publicznej: bip.nowogrodbobrz.pl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od 08.04.2022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29.04.2022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362F0394-DD2D-4E71-9BF9-7E534504F50E.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362F0394-DD2D-4E71-9BF9-7E534504F50E.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41/2022 z dnia 7 kwietnia 2022 r.</dc:title>
  <dc:subject>w sprawie ogłoszenia wykazu nieruchomości przeznaczonych do dzierżawy na okres do 3^lat</dc:subject>
  <dc:creator>sekretarz</dc:creator>
  <cp:lastModifiedBy>sekretarz</cp:lastModifiedBy>
  <cp:revision>1</cp:revision>
  <dcterms:created xsi:type="dcterms:W3CDTF">2022-04-11T08:28:15Z</dcterms:created>
  <dcterms:modified xsi:type="dcterms:W3CDTF">2022-04-11T08:28:15Z</dcterms:modified>
  <cp:category>Akt prawny</cp:category>
</cp:coreProperties>
</file>