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BF30" w14:textId="77777777" w:rsidR="00740C66" w:rsidRDefault="004309A3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04F1EB11" wp14:editId="4FD393B6">
            <wp:simplePos x="0" y="0"/>
            <wp:positionH relativeFrom="page">
              <wp:posOffset>3255010</wp:posOffset>
            </wp:positionH>
            <wp:positionV relativeFrom="margin">
              <wp:posOffset>0</wp:posOffset>
            </wp:positionV>
            <wp:extent cx="1042670" cy="10058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4267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86896" w14:textId="77777777" w:rsidR="00740C66" w:rsidRDefault="00740C66">
      <w:pPr>
        <w:spacing w:line="360" w:lineRule="exact"/>
      </w:pPr>
    </w:p>
    <w:p w14:paraId="2B70F54C" w14:textId="77777777" w:rsidR="00740C66" w:rsidRDefault="00740C66">
      <w:pPr>
        <w:spacing w:line="360" w:lineRule="exact"/>
      </w:pPr>
    </w:p>
    <w:p w14:paraId="277F1DEE" w14:textId="77777777" w:rsidR="00740C66" w:rsidRDefault="00740C66">
      <w:pPr>
        <w:spacing w:after="499" w:line="1" w:lineRule="exact"/>
      </w:pPr>
    </w:p>
    <w:p w14:paraId="52AC0B93" w14:textId="77777777" w:rsidR="00740C66" w:rsidRDefault="00740C66">
      <w:pPr>
        <w:spacing w:line="1" w:lineRule="exact"/>
        <w:sectPr w:rsidR="00740C66">
          <w:pgSz w:w="11900" w:h="16840"/>
          <w:pgMar w:top="1045" w:right="1385" w:bottom="512" w:left="1392" w:header="617" w:footer="84" w:gutter="0"/>
          <w:pgNumType w:start="1"/>
          <w:cols w:space="720"/>
          <w:noEndnote/>
          <w:docGrid w:linePitch="360"/>
        </w:sectPr>
      </w:pPr>
    </w:p>
    <w:p w14:paraId="2D44F79F" w14:textId="77777777" w:rsidR="00740C66" w:rsidRDefault="00740C66">
      <w:pPr>
        <w:spacing w:line="159" w:lineRule="exact"/>
        <w:rPr>
          <w:sz w:val="13"/>
          <w:szCs w:val="13"/>
        </w:rPr>
      </w:pPr>
    </w:p>
    <w:p w14:paraId="49DC53D8" w14:textId="77777777" w:rsidR="00740C66" w:rsidRDefault="00740C66">
      <w:pPr>
        <w:spacing w:line="1" w:lineRule="exact"/>
        <w:sectPr w:rsidR="00740C66">
          <w:type w:val="continuous"/>
          <w:pgSz w:w="11900" w:h="16840"/>
          <w:pgMar w:top="1045" w:right="0" w:bottom="512" w:left="0" w:header="0" w:footer="3" w:gutter="0"/>
          <w:cols w:space="720"/>
          <w:noEndnote/>
          <w:docGrid w:linePitch="360"/>
        </w:sectPr>
      </w:pPr>
    </w:p>
    <w:p w14:paraId="24897171" w14:textId="77777777" w:rsidR="00740C66" w:rsidRDefault="004309A3">
      <w:pPr>
        <w:pStyle w:val="Teksttreci0"/>
        <w:spacing w:after="28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KOMUNIKAT</w:t>
      </w:r>
    </w:p>
    <w:p w14:paraId="47D1CC13" w14:textId="77777777" w:rsidR="00740C66" w:rsidRDefault="004309A3">
      <w:pPr>
        <w:pStyle w:val="Teksttreci0"/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Państwowego Powiatowego Inspektora Sanitarnego w Zielonej Górze</w:t>
      </w:r>
      <w:r>
        <w:rPr>
          <w:b/>
          <w:bCs/>
          <w:sz w:val="24"/>
          <w:szCs w:val="24"/>
        </w:rPr>
        <w:br/>
        <w:t>z dnia 12.11.2021 roku</w:t>
      </w:r>
      <w:r>
        <w:rPr>
          <w:b/>
          <w:bCs/>
          <w:sz w:val="24"/>
          <w:szCs w:val="24"/>
        </w:rPr>
        <w:br/>
        <w:t>w sprawie warunkowej przydatności wody do spożycia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z wodociągu publicznego w Nowogrodzie Bobrzańskim (gm. Nowogród Bobrzański)</w:t>
      </w:r>
      <w:r>
        <w:rPr>
          <w:b/>
          <w:bCs/>
          <w:sz w:val="24"/>
          <w:szCs w:val="24"/>
          <w:u w:val="single"/>
        </w:rPr>
        <w:br/>
        <w:t>zaopatrującego miejscowości:</w:t>
      </w:r>
    </w:p>
    <w:p w14:paraId="568ECE71" w14:textId="088FF975" w:rsidR="00740C66" w:rsidRDefault="004309A3">
      <w:pPr>
        <w:pStyle w:val="Teksttreci0"/>
        <w:spacing w:after="42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Białowice, Ci</w:t>
      </w:r>
      <w:r w:rsidR="00AC39CA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>szów, Dobroszów Mały, Klępina, Nowogród Bobrzański</w:t>
      </w:r>
    </w:p>
    <w:p w14:paraId="3F92A137" w14:textId="77777777" w:rsidR="00740C66" w:rsidRDefault="004309A3">
      <w:pPr>
        <w:pStyle w:val="Teksttreci0"/>
        <w:jc w:val="both"/>
      </w:pPr>
      <w:r>
        <w:t xml:space="preserve">Państwowy Powiatowy Inspektor Sanitarny w Zielonej Górze, na podstawie sprawozdań z badań próbek wody pobranych z ww. wodociągu informuje, iż jakość wody uległa pogorszeniu pod względem mikrobiologicznym i nie spełnia wymagań określonych w rozporządzeniu Ministra Zdrowia z dnia 7 grudnia 2017 r. w sprawie jakości wody przeznaczonej do spożycia przez ludzi (Dz. U. z 2017 r., poz. 2294 z </w:t>
      </w:r>
      <w:proofErr w:type="spellStart"/>
      <w:r>
        <w:t>późn</w:t>
      </w:r>
      <w:proofErr w:type="spellEnd"/>
      <w:r>
        <w:t xml:space="preserve">. zm.) z uwagi na </w:t>
      </w:r>
      <w:r>
        <w:rPr>
          <w:b/>
          <w:bCs/>
        </w:rPr>
        <w:t>podwyższoną ogólną liczbę mikroorganizmów w 22°C.</w:t>
      </w:r>
    </w:p>
    <w:p w14:paraId="773F7E7D" w14:textId="77777777" w:rsidR="00740C66" w:rsidRDefault="004309A3">
      <w:pPr>
        <w:pStyle w:val="Teksttreci0"/>
        <w:spacing w:after="280"/>
        <w:jc w:val="both"/>
      </w:pPr>
      <w:r>
        <w:t xml:space="preserve">W związku z powyższym, woda do celów konsumpcyjnych, tj. do picia, przygotowywania posiłków i potraw, do mycia i płukania warzyw i owoców, do produkcji żywności, mycia naczyń i powierzchni mających kontakt z żywnością, a także do kąpieli noworodków i niemowląt powinna być używana </w:t>
      </w:r>
      <w:r>
        <w:rPr>
          <w:b/>
          <w:bCs/>
        </w:rPr>
        <w:t>wyłącznie po przegotowaniu. Woda może być wykorzystywana do codziennego mycia, prania odzieży, prac porządkowych (np. mycia podłóg) i spłukiwania toalet.</w:t>
      </w:r>
    </w:p>
    <w:p w14:paraId="59E47480" w14:textId="77777777" w:rsidR="00740C66" w:rsidRDefault="004309A3">
      <w:pPr>
        <w:pStyle w:val="Teksttreci0"/>
        <w:spacing w:line="295" w:lineRule="auto"/>
        <w:jc w:val="center"/>
        <w:sectPr w:rsidR="00740C66">
          <w:type w:val="continuous"/>
          <w:pgSz w:w="11900" w:h="16840"/>
          <w:pgMar w:top="1045" w:right="1385" w:bottom="512" w:left="1392" w:header="0" w:footer="3" w:gutter="0"/>
          <w:cols w:space="720"/>
          <w:noEndnote/>
          <w:docGrid w:linePitch="360"/>
        </w:sectPr>
      </w:pPr>
      <w:r>
        <w:t>Administrator wodociągu został zobowiązany do podjęcia działań naprawczych celem doprowadzenia</w:t>
      </w:r>
      <w:r>
        <w:br/>
        <w:t>jakości wody do obowiązujących wymagań.</w:t>
      </w:r>
    </w:p>
    <w:p w14:paraId="2C562C57" w14:textId="77777777" w:rsidR="00740C66" w:rsidRDefault="00740C66">
      <w:pPr>
        <w:spacing w:line="240" w:lineRule="exact"/>
        <w:rPr>
          <w:sz w:val="19"/>
          <w:szCs w:val="19"/>
        </w:rPr>
      </w:pPr>
    </w:p>
    <w:p w14:paraId="00EFD748" w14:textId="77777777" w:rsidR="00740C66" w:rsidRDefault="00740C66">
      <w:pPr>
        <w:spacing w:before="9" w:after="9" w:line="240" w:lineRule="exact"/>
        <w:rPr>
          <w:sz w:val="19"/>
          <w:szCs w:val="19"/>
        </w:rPr>
      </w:pPr>
    </w:p>
    <w:p w14:paraId="0C229830" w14:textId="77777777" w:rsidR="00740C66" w:rsidRDefault="00740C66">
      <w:pPr>
        <w:spacing w:line="1" w:lineRule="exact"/>
        <w:sectPr w:rsidR="00740C66">
          <w:type w:val="continuous"/>
          <w:pgSz w:w="11900" w:h="16840"/>
          <w:pgMar w:top="1045" w:right="0" w:bottom="512" w:left="0" w:header="0" w:footer="3" w:gutter="0"/>
          <w:cols w:space="720"/>
          <w:noEndnote/>
          <w:docGrid w:linePitch="360"/>
        </w:sectPr>
      </w:pPr>
    </w:p>
    <w:p w14:paraId="6D8E21B2" w14:textId="77777777" w:rsidR="00740C66" w:rsidRDefault="004309A3">
      <w:pPr>
        <w:pStyle w:val="Teksttreci0"/>
        <w:framePr w:w="5303" w:h="306" w:wrap="none" w:vAnchor="text" w:hAnchor="page" w:x="3280" w:y="4490"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Powyższe informacje obowiązują do czasu odwołania</w:t>
      </w:r>
    </w:p>
    <w:p w14:paraId="00AF8AED" w14:textId="77777777" w:rsidR="00740C66" w:rsidRDefault="004309A3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 wp14:anchorId="6F610F42" wp14:editId="7993493D">
            <wp:simplePos x="0" y="0"/>
            <wp:positionH relativeFrom="page">
              <wp:posOffset>1293495</wp:posOffset>
            </wp:positionH>
            <wp:positionV relativeFrom="paragraph">
              <wp:posOffset>12700</wp:posOffset>
            </wp:positionV>
            <wp:extent cx="5114290" cy="987425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42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2" behindDoc="1" locked="0" layoutInCell="1" allowOverlap="1" wp14:anchorId="226DA984" wp14:editId="640CE645">
            <wp:simplePos x="0" y="0"/>
            <wp:positionH relativeFrom="page">
              <wp:posOffset>2987040</wp:posOffset>
            </wp:positionH>
            <wp:positionV relativeFrom="paragraph">
              <wp:posOffset>1012825</wp:posOffset>
            </wp:positionV>
            <wp:extent cx="1530350" cy="185293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3035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3" behindDoc="1" locked="0" layoutInCell="1" allowOverlap="1" wp14:anchorId="5DEAE38B" wp14:editId="17283CB7">
            <wp:simplePos x="0" y="0"/>
            <wp:positionH relativeFrom="page">
              <wp:posOffset>4937125</wp:posOffset>
            </wp:positionH>
            <wp:positionV relativeFrom="paragraph">
              <wp:posOffset>1478915</wp:posOffset>
            </wp:positionV>
            <wp:extent cx="798830" cy="18288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988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4" behindDoc="1" locked="0" layoutInCell="1" allowOverlap="1" wp14:anchorId="7DADFD90" wp14:editId="16E56949">
            <wp:simplePos x="0" y="0"/>
            <wp:positionH relativeFrom="page">
              <wp:posOffset>4937125</wp:posOffset>
            </wp:positionH>
            <wp:positionV relativeFrom="paragraph">
              <wp:posOffset>1908810</wp:posOffset>
            </wp:positionV>
            <wp:extent cx="701040" cy="353695"/>
            <wp:effectExtent l="0" t="0" r="0" b="0"/>
            <wp:wrapNone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0104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5" behindDoc="1" locked="0" layoutInCell="1" allowOverlap="1" wp14:anchorId="7A04E59D" wp14:editId="28E9BEE8">
            <wp:simplePos x="0" y="0"/>
            <wp:positionH relativeFrom="page">
              <wp:posOffset>4937125</wp:posOffset>
            </wp:positionH>
            <wp:positionV relativeFrom="paragraph">
              <wp:posOffset>2407285</wp:posOffset>
            </wp:positionV>
            <wp:extent cx="701040" cy="128270"/>
            <wp:effectExtent l="0" t="0" r="0" b="0"/>
            <wp:wrapNone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0104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150E1" w14:textId="77777777" w:rsidR="00740C66" w:rsidRDefault="00740C66">
      <w:pPr>
        <w:spacing w:line="360" w:lineRule="exact"/>
      </w:pPr>
    </w:p>
    <w:p w14:paraId="3B38BD14" w14:textId="77777777" w:rsidR="00740C66" w:rsidRDefault="00740C66">
      <w:pPr>
        <w:spacing w:line="360" w:lineRule="exact"/>
      </w:pPr>
    </w:p>
    <w:p w14:paraId="0ABA7871" w14:textId="77777777" w:rsidR="00740C66" w:rsidRDefault="00740C66">
      <w:pPr>
        <w:spacing w:line="360" w:lineRule="exact"/>
      </w:pPr>
    </w:p>
    <w:p w14:paraId="2EAB482A" w14:textId="77777777" w:rsidR="00740C66" w:rsidRDefault="00740C66">
      <w:pPr>
        <w:spacing w:line="360" w:lineRule="exact"/>
      </w:pPr>
    </w:p>
    <w:p w14:paraId="7BFC472D" w14:textId="77777777" w:rsidR="00740C66" w:rsidRDefault="00740C66">
      <w:pPr>
        <w:spacing w:line="360" w:lineRule="exact"/>
      </w:pPr>
    </w:p>
    <w:p w14:paraId="38F25F36" w14:textId="77777777" w:rsidR="00994808" w:rsidRDefault="00994808" w:rsidP="00994808">
      <w:pPr>
        <w:pStyle w:val="Teksttreci20"/>
        <w:framePr w:w="3107" w:h="1235" w:wrap="none" w:vAnchor="text" w:hAnchor="page" w:x="7802" w:y="197"/>
        <w:spacing w:after="0" w:line="240" w:lineRule="auto"/>
        <w:ind w:left="-7422" w:firstLine="7422"/>
        <w:jc w:val="center"/>
      </w:pPr>
      <w:r>
        <w:t>PAŃSTWOWY POWIATOWY</w:t>
      </w:r>
    </w:p>
    <w:p w14:paraId="453B604D" w14:textId="2AB70FD4" w:rsidR="00994808" w:rsidRDefault="00994808" w:rsidP="00994808">
      <w:pPr>
        <w:pStyle w:val="Teksttreci20"/>
        <w:framePr w:w="3107" w:h="1235" w:wrap="none" w:vAnchor="text" w:hAnchor="page" w:x="7802" w:y="197"/>
        <w:spacing w:after="0" w:line="240" w:lineRule="auto"/>
        <w:ind w:left="-7422" w:firstLine="7422"/>
        <w:jc w:val="center"/>
      </w:pPr>
      <w:r>
        <w:t>INSPEKTOR SANITARNY</w:t>
      </w:r>
    </w:p>
    <w:p w14:paraId="491A56EA" w14:textId="2E1D078A" w:rsidR="00994808" w:rsidRDefault="00994808" w:rsidP="00994808">
      <w:pPr>
        <w:pStyle w:val="Teksttreci20"/>
        <w:framePr w:w="3107" w:h="1235" w:wrap="none" w:vAnchor="text" w:hAnchor="page" w:x="7802" w:y="197"/>
        <w:spacing w:after="0" w:line="240" w:lineRule="auto"/>
        <w:ind w:left="-7422" w:firstLine="7422"/>
        <w:jc w:val="center"/>
      </w:pPr>
      <w:r>
        <w:t>w Zielonej Górze</w:t>
      </w:r>
    </w:p>
    <w:p w14:paraId="11EA40F8" w14:textId="3E6F3653" w:rsidR="00994808" w:rsidRDefault="00994808" w:rsidP="00994808">
      <w:pPr>
        <w:pStyle w:val="Teksttreci20"/>
        <w:framePr w:w="3107" w:h="1235" w:wrap="none" w:vAnchor="text" w:hAnchor="page" w:x="7802" w:y="197"/>
        <w:spacing w:line="104" w:lineRule="atLeast"/>
        <w:jc w:val="both"/>
      </w:pPr>
      <w:r>
        <w:rPr>
          <w:i/>
          <w:iCs/>
        </w:rPr>
        <w:t xml:space="preserve">mgr </w:t>
      </w:r>
      <w:r w:rsidR="00F8498D">
        <w:rPr>
          <w:i/>
          <w:iCs/>
        </w:rPr>
        <w:t>i</w:t>
      </w:r>
      <w:r>
        <w:rPr>
          <w:i/>
          <w:iCs/>
        </w:rPr>
        <w:t xml:space="preserve">nż. Dorota Baranowska </w:t>
      </w:r>
      <w:r>
        <w:rPr>
          <w:i/>
          <w:iCs/>
          <w:color w:val="656FA0"/>
        </w:rPr>
        <w:t>'</w:t>
      </w:r>
    </w:p>
    <w:p w14:paraId="184373F9" w14:textId="77777777" w:rsidR="00740C66" w:rsidRDefault="00740C66">
      <w:pPr>
        <w:spacing w:line="360" w:lineRule="exact"/>
      </w:pPr>
    </w:p>
    <w:p w14:paraId="6EC4DD36" w14:textId="77777777" w:rsidR="00740C66" w:rsidRDefault="00740C66">
      <w:pPr>
        <w:spacing w:line="360" w:lineRule="exact"/>
      </w:pPr>
    </w:p>
    <w:p w14:paraId="116764F2" w14:textId="77777777" w:rsidR="00740C66" w:rsidRDefault="00740C66">
      <w:pPr>
        <w:spacing w:line="360" w:lineRule="exact"/>
      </w:pPr>
    </w:p>
    <w:p w14:paraId="469842FF" w14:textId="77777777" w:rsidR="00740C66" w:rsidRDefault="00740C66">
      <w:pPr>
        <w:spacing w:line="360" w:lineRule="exact"/>
      </w:pPr>
    </w:p>
    <w:p w14:paraId="5A4F1B7C" w14:textId="77777777" w:rsidR="00740C66" w:rsidRDefault="00740C66">
      <w:pPr>
        <w:spacing w:line="360" w:lineRule="exact"/>
      </w:pPr>
    </w:p>
    <w:p w14:paraId="27DE3EA3" w14:textId="77777777" w:rsidR="00740C66" w:rsidRDefault="00740C66">
      <w:pPr>
        <w:spacing w:line="360" w:lineRule="exact"/>
      </w:pPr>
    </w:p>
    <w:p w14:paraId="1415BDD9" w14:textId="77777777" w:rsidR="00740C66" w:rsidRDefault="00740C66">
      <w:pPr>
        <w:spacing w:after="474" w:line="1" w:lineRule="exact"/>
      </w:pPr>
    </w:p>
    <w:p w14:paraId="2120DE03" w14:textId="77777777" w:rsidR="00740C66" w:rsidRDefault="00740C66">
      <w:pPr>
        <w:spacing w:line="1" w:lineRule="exact"/>
      </w:pPr>
    </w:p>
    <w:sectPr w:rsidR="00740C66">
      <w:type w:val="continuous"/>
      <w:pgSz w:w="11900" w:h="16840"/>
      <w:pgMar w:top="1045" w:right="1385" w:bottom="51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DBAA" w14:textId="77777777" w:rsidR="00D160AA" w:rsidRDefault="00D160AA">
      <w:r>
        <w:separator/>
      </w:r>
    </w:p>
  </w:endnote>
  <w:endnote w:type="continuationSeparator" w:id="0">
    <w:p w14:paraId="683AB72B" w14:textId="77777777" w:rsidR="00D160AA" w:rsidRDefault="00D1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A4A6" w14:textId="77777777" w:rsidR="00D160AA" w:rsidRDefault="00D160AA"/>
  </w:footnote>
  <w:footnote w:type="continuationSeparator" w:id="0">
    <w:p w14:paraId="09067B14" w14:textId="77777777" w:rsidR="00D160AA" w:rsidRDefault="00D160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66"/>
    <w:rsid w:val="004309A3"/>
    <w:rsid w:val="00740C66"/>
    <w:rsid w:val="00994808"/>
    <w:rsid w:val="00AC39CA"/>
    <w:rsid w:val="00D160AA"/>
    <w:rsid w:val="00F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5D54"/>
  <w15:docId w15:val="{ED6976F7-6F89-4DA4-8583-9127601C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D46B62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8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520" w:line="104" w:lineRule="exact"/>
      <w:ind w:left="-7420" w:firstLine="7420"/>
    </w:pPr>
    <w:rPr>
      <w:rFonts w:ascii="Arial" w:eastAsia="Arial" w:hAnsi="Arial" w:cs="Arial"/>
      <w:color w:val="D46B6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4</cp:revision>
  <dcterms:created xsi:type="dcterms:W3CDTF">2021-11-12T12:22:00Z</dcterms:created>
  <dcterms:modified xsi:type="dcterms:W3CDTF">2021-11-12T12:40:00Z</dcterms:modified>
</cp:coreProperties>
</file>