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483" w:rsidRPr="00D20024" w:rsidRDefault="00255483" w:rsidP="00255483">
      <w:pPr>
        <w:suppressAutoHyphens/>
        <w:ind w:left="5669"/>
        <w:rPr>
          <w:rFonts w:cs="Times New Roman"/>
          <w:b/>
          <w:i/>
          <w:kern w:val="1"/>
          <w:sz w:val="24"/>
          <w:szCs w:val="24"/>
          <w:u w:val="thick"/>
          <w:lang w:eastAsia="hi-IN" w:bidi="hi-IN"/>
        </w:rPr>
      </w:pPr>
      <w:r w:rsidRPr="00D20024">
        <w:rPr>
          <w:rFonts w:cs="Times New Roman"/>
          <w:b/>
          <w:i/>
          <w:kern w:val="1"/>
          <w:sz w:val="24"/>
          <w:szCs w:val="24"/>
          <w:u w:val="thick"/>
          <w:lang w:eastAsia="hi-IN" w:bidi="hi-IN"/>
        </w:rPr>
        <w:t>Projekt</w:t>
      </w:r>
    </w:p>
    <w:p w:rsidR="00255483" w:rsidRPr="00D20024" w:rsidRDefault="00255483" w:rsidP="00255483">
      <w:pPr>
        <w:suppressAutoHyphens/>
        <w:ind w:left="5669"/>
        <w:rPr>
          <w:rFonts w:cs="Times New Roman"/>
          <w:b/>
          <w:i/>
          <w:kern w:val="1"/>
          <w:sz w:val="24"/>
          <w:szCs w:val="24"/>
          <w:u w:val="thick"/>
          <w:lang w:eastAsia="hi-IN" w:bidi="hi-IN"/>
        </w:rPr>
      </w:pPr>
    </w:p>
    <w:p w:rsidR="00255483" w:rsidRPr="00D20024" w:rsidRDefault="00255483" w:rsidP="00255483">
      <w:pPr>
        <w:suppressAutoHyphens/>
        <w:ind w:left="5669"/>
        <w:rPr>
          <w:rFonts w:cs="Times New Roman"/>
          <w:kern w:val="1"/>
          <w:sz w:val="24"/>
          <w:szCs w:val="24"/>
          <w:lang w:eastAsia="hi-IN" w:bidi="hi-IN"/>
        </w:rPr>
      </w:pPr>
      <w:r w:rsidRPr="00D20024">
        <w:rPr>
          <w:rFonts w:cs="Times New Roman"/>
          <w:kern w:val="1"/>
          <w:sz w:val="24"/>
          <w:szCs w:val="24"/>
          <w:lang w:eastAsia="hi-IN" w:bidi="hi-IN"/>
        </w:rPr>
        <w:t xml:space="preserve">z </w:t>
      </w:r>
      <w:proofErr w:type="gramStart"/>
      <w:r w:rsidRPr="00D20024">
        <w:rPr>
          <w:rFonts w:cs="Times New Roman"/>
          <w:kern w:val="1"/>
          <w:sz w:val="24"/>
          <w:szCs w:val="24"/>
          <w:lang w:eastAsia="hi-IN" w:bidi="hi-IN"/>
        </w:rPr>
        <w:t xml:space="preserve">dnia  </w:t>
      </w:r>
      <w:r w:rsidR="00B51EB6">
        <w:rPr>
          <w:rFonts w:cs="Times New Roman"/>
          <w:kern w:val="1"/>
          <w:sz w:val="24"/>
          <w:szCs w:val="24"/>
          <w:lang w:eastAsia="hi-IN" w:bidi="hi-IN"/>
        </w:rPr>
        <w:t>11</w:t>
      </w:r>
      <w:r w:rsidR="00D54D1D" w:rsidRPr="00D20024">
        <w:rPr>
          <w:rFonts w:cs="Times New Roman"/>
          <w:kern w:val="1"/>
          <w:sz w:val="24"/>
          <w:szCs w:val="24"/>
          <w:lang w:eastAsia="hi-IN" w:bidi="hi-IN"/>
        </w:rPr>
        <w:t xml:space="preserve"> </w:t>
      </w:r>
      <w:r w:rsidR="00B51EB6">
        <w:rPr>
          <w:rFonts w:cs="Times New Roman"/>
          <w:kern w:val="1"/>
          <w:sz w:val="24"/>
          <w:szCs w:val="24"/>
          <w:lang w:eastAsia="hi-IN" w:bidi="hi-IN"/>
        </w:rPr>
        <w:t>kwiecień</w:t>
      </w:r>
      <w:proofErr w:type="gramEnd"/>
      <w:r w:rsidRPr="00D20024">
        <w:rPr>
          <w:rFonts w:cs="Times New Roman"/>
          <w:kern w:val="1"/>
          <w:sz w:val="24"/>
          <w:szCs w:val="24"/>
          <w:lang w:eastAsia="hi-IN" w:bidi="hi-IN"/>
        </w:rPr>
        <w:t xml:space="preserve"> 201</w:t>
      </w:r>
      <w:r w:rsidR="00381422" w:rsidRPr="00D20024">
        <w:rPr>
          <w:rFonts w:cs="Times New Roman"/>
          <w:kern w:val="1"/>
          <w:sz w:val="24"/>
          <w:szCs w:val="24"/>
          <w:lang w:eastAsia="hi-IN" w:bidi="hi-IN"/>
        </w:rPr>
        <w:t>6</w:t>
      </w:r>
      <w:r w:rsidRPr="00D20024">
        <w:rPr>
          <w:rFonts w:cs="Times New Roman"/>
          <w:kern w:val="1"/>
          <w:sz w:val="24"/>
          <w:szCs w:val="24"/>
          <w:lang w:eastAsia="hi-IN" w:bidi="hi-IN"/>
        </w:rPr>
        <w:t xml:space="preserve"> r.</w:t>
      </w:r>
    </w:p>
    <w:p w:rsidR="00255483" w:rsidRPr="00D20024" w:rsidRDefault="00255483" w:rsidP="00255483">
      <w:pPr>
        <w:suppressAutoHyphens/>
        <w:ind w:left="5669"/>
        <w:rPr>
          <w:rFonts w:cs="Times New Roman"/>
          <w:kern w:val="1"/>
          <w:sz w:val="24"/>
          <w:szCs w:val="24"/>
          <w:lang w:eastAsia="hi-IN" w:bidi="hi-IN"/>
        </w:rPr>
      </w:pPr>
      <w:r w:rsidRPr="00D20024">
        <w:rPr>
          <w:rFonts w:cs="Times New Roman"/>
          <w:kern w:val="1"/>
          <w:sz w:val="24"/>
          <w:szCs w:val="24"/>
          <w:lang w:eastAsia="hi-IN" w:bidi="hi-IN"/>
        </w:rPr>
        <w:t xml:space="preserve">Zatwierdzony </w:t>
      </w:r>
      <w:proofErr w:type="gramStart"/>
      <w:r w:rsidRPr="00D20024">
        <w:rPr>
          <w:rFonts w:cs="Times New Roman"/>
          <w:kern w:val="1"/>
          <w:sz w:val="24"/>
          <w:szCs w:val="24"/>
          <w:lang w:eastAsia="hi-IN" w:bidi="hi-IN"/>
        </w:rPr>
        <w:t>przez .........................</w:t>
      </w:r>
      <w:proofErr w:type="gramEnd"/>
    </w:p>
    <w:p w:rsidR="00255483" w:rsidRPr="00D20024" w:rsidRDefault="00255483">
      <w:pPr>
        <w:widowControl w:val="0"/>
        <w:spacing w:line="280" w:lineRule="exact"/>
        <w:jc w:val="center"/>
        <w:rPr>
          <w:rFonts w:cs="Times New Roman"/>
          <w:b/>
          <w:snapToGrid w:val="0"/>
          <w:sz w:val="24"/>
          <w:szCs w:val="24"/>
        </w:rPr>
      </w:pPr>
    </w:p>
    <w:p w:rsidR="00255483" w:rsidRPr="00D20024" w:rsidRDefault="00255483">
      <w:pPr>
        <w:widowControl w:val="0"/>
        <w:spacing w:line="280" w:lineRule="exact"/>
        <w:jc w:val="center"/>
        <w:rPr>
          <w:rFonts w:cs="Times New Roman"/>
          <w:b/>
          <w:snapToGrid w:val="0"/>
          <w:sz w:val="24"/>
          <w:szCs w:val="24"/>
        </w:rPr>
      </w:pPr>
    </w:p>
    <w:p w:rsidR="00B733BD" w:rsidRPr="00D20024" w:rsidRDefault="00095507">
      <w:pPr>
        <w:widowControl w:val="0"/>
        <w:spacing w:line="280" w:lineRule="exact"/>
        <w:jc w:val="center"/>
        <w:rPr>
          <w:rFonts w:cs="Times New Roman"/>
          <w:b/>
          <w:snapToGrid w:val="0"/>
          <w:sz w:val="24"/>
          <w:szCs w:val="24"/>
        </w:rPr>
      </w:pPr>
      <w:r w:rsidRPr="00D20024">
        <w:rPr>
          <w:rFonts w:cs="Times New Roman"/>
          <w:b/>
          <w:snapToGrid w:val="0"/>
          <w:sz w:val="24"/>
          <w:szCs w:val="24"/>
        </w:rPr>
        <w:t>UCHWAŁA NR …..</w:t>
      </w:r>
    </w:p>
    <w:p w:rsidR="00B733BD" w:rsidRPr="00D20024" w:rsidRDefault="00095507">
      <w:pPr>
        <w:widowControl w:val="0"/>
        <w:spacing w:line="280" w:lineRule="exact"/>
        <w:jc w:val="center"/>
        <w:outlineLvl w:val="0"/>
        <w:rPr>
          <w:rFonts w:cs="Times New Roman"/>
          <w:b/>
          <w:snapToGrid w:val="0"/>
          <w:sz w:val="24"/>
          <w:szCs w:val="24"/>
        </w:rPr>
      </w:pPr>
      <w:r w:rsidRPr="00D20024">
        <w:rPr>
          <w:rFonts w:cs="Times New Roman"/>
          <w:b/>
          <w:snapToGrid w:val="0"/>
          <w:sz w:val="24"/>
          <w:szCs w:val="24"/>
        </w:rPr>
        <w:t xml:space="preserve">RADY MIEJSKIEJ W </w:t>
      </w:r>
      <w:r w:rsidR="00DB3417" w:rsidRPr="00D20024">
        <w:rPr>
          <w:rFonts w:cs="Times New Roman"/>
          <w:b/>
          <w:snapToGrid w:val="0"/>
          <w:sz w:val="24"/>
          <w:szCs w:val="24"/>
        </w:rPr>
        <w:t>NOWOGRODZIE BOBRZAŃSKIM</w:t>
      </w:r>
    </w:p>
    <w:p w:rsidR="00B733BD" w:rsidRPr="00D20024" w:rsidRDefault="00B733BD">
      <w:pPr>
        <w:widowControl w:val="0"/>
        <w:spacing w:line="280" w:lineRule="exact"/>
        <w:jc w:val="center"/>
        <w:outlineLvl w:val="0"/>
        <w:rPr>
          <w:rFonts w:cs="Times New Roman"/>
          <w:snapToGrid w:val="0"/>
          <w:sz w:val="24"/>
          <w:szCs w:val="24"/>
        </w:rPr>
      </w:pPr>
      <w:proofErr w:type="gramStart"/>
      <w:r w:rsidRPr="00D20024">
        <w:rPr>
          <w:rFonts w:cs="Times New Roman"/>
          <w:snapToGrid w:val="0"/>
          <w:sz w:val="24"/>
          <w:szCs w:val="24"/>
        </w:rPr>
        <w:t>z</w:t>
      </w:r>
      <w:proofErr w:type="gramEnd"/>
      <w:r w:rsidRPr="00D20024">
        <w:rPr>
          <w:rFonts w:cs="Times New Roman"/>
          <w:snapToGrid w:val="0"/>
          <w:sz w:val="24"/>
          <w:szCs w:val="24"/>
        </w:rPr>
        <w:t xml:space="preserve"> dnia </w:t>
      </w:r>
      <w:r w:rsidR="00095507" w:rsidRPr="00D20024">
        <w:rPr>
          <w:rFonts w:cs="Times New Roman"/>
          <w:snapToGrid w:val="0"/>
          <w:sz w:val="24"/>
          <w:szCs w:val="24"/>
        </w:rPr>
        <w:t>……………..</w:t>
      </w:r>
    </w:p>
    <w:p w:rsidR="004D6FF5" w:rsidRPr="00D20024" w:rsidRDefault="004D6FF5">
      <w:pPr>
        <w:widowControl w:val="0"/>
        <w:spacing w:line="280" w:lineRule="exact"/>
        <w:jc w:val="center"/>
        <w:outlineLvl w:val="0"/>
        <w:rPr>
          <w:rFonts w:cs="Times New Roman"/>
          <w:snapToGrid w:val="0"/>
          <w:sz w:val="24"/>
          <w:szCs w:val="24"/>
        </w:rPr>
      </w:pPr>
    </w:p>
    <w:p w:rsidR="00255483" w:rsidRPr="00D20024" w:rsidRDefault="00255483" w:rsidP="00255483">
      <w:pPr>
        <w:keepLines/>
        <w:suppressAutoHyphens/>
        <w:spacing w:before="120" w:after="120" w:line="100" w:lineRule="atLeast"/>
        <w:ind w:firstLine="227"/>
        <w:jc w:val="both"/>
        <w:rPr>
          <w:rFonts w:cs="Times New Roman"/>
          <w:kern w:val="1"/>
          <w:sz w:val="24"/>
          <w:szCs w:val="24"/>
          <w:lang w:eastAsia="hi-IN" w:bidi="hi-IN"/>
        </w:rPr>
      </w:pPr>
      <w:proofErr w:type="gramStart"/>
      <w:r w:rsidRPr="00D20024">
        <w:rPr>
          <w:rFonts w:cs="Times New Roman"/>
          <w:kern w:val="1"/>
          <w:sz w:val="24"/>
          <w:szCs w:val="24"/>
          <w:lang w:eastAsia="hi-IN" w:bidi="hi-IN"/>
        </w:rPr>
        <w:t>w</w:t>
      </w:r>
      <w:proofErr w:type="gramEnd"/>
      <w:r w:rsidRPr="00D20024">
        <w:rPr>
          <w:rFonts w:cs="Times New Roman"/>
          <w:kern w:val="1"/>
          <w:sz w:val="24"/>
          <w:szCs w:val="24"/>
          <w:lang w:eastAsia="hi-IN" w:bidi="hi-IN"/>
        </w:rPr>
        <w:t xml:space="preserve"> sprawie miejscowego </w:t>
      </w:r>
      <w:r w:rsidR="00B4357A" w:rsidRPr="00D20024">
        <w:rPr>
          <w:rFonts w:cs="Times New Roman"/>
          <w:bCs/>
          <w:sz w:val="24"/>
          <w:szCs w:val="24"/>
        </w:rPr>
        <w:t>planu zagospodarowania przestrzennego Gminy Nowogród Bobrzański obejmującego tereny w obrębie nr 2 miasta Nowogród Bobrzański</w:t>
      </w:r>
      <w:r w:rsidRPr="00D20024">
        <w:rPr>
          <w:rFonts w:cs="Times New Roman"/>
          <w:kern w:val="1"/>
          <w:sz w:val="24"/>
          <w:szCs w:val="24"/>
          <w:lang w:eastAsia="hi-IN" w:bidi="hi-IN"/>
        </w:rPr>
        <w:tab/>
      </w:r>
    </w:p>
    <w:p w:rsidR="00255483" w:rsidRPr="00D20024" w:rsidRDefault="00255483" w:rsidP="00255483">
      <w:pPr>
        <w:keepLines/>
        <w:suppressAutoHyphens/>
        <w:spacing w:before="120" w:after="120" w:line="100" w:lineRule="atLeast"/>
        <w:ind w:firstLine="227"/>
        <w:jc w:val="both"/>
        <w:rPr>
          <w:rFonts w:cs="Times New Roman"/>
          <w:b/>
          <w:kern w:val="1"/>
          <w:sz w:val="24"/>
          <w:szCs w:val="24"/>
          <w:lang w:eastAsia="hi-IN" w:bidi="hi-IN"/>
        </w:rPr>
      </w:pPr>
      <w:r w:rsidRPr="00D20024">
        <w:rPr>
          <w:rFonts w:cs="Times New Roman"/>
          <w:kern w:val="1"/>
          <w:sz w:val="24"/>
          <w:szCs w:val="24"/>
          <w:lang w:eastAsia="hi-IN" w:bidi="hi-IN"/>
        </w:rPr>
        <w:t xml:space="preserve">Na podstawie art.18 ust.2 pkt. 5, art. 40 ust. 1 i art. 41 ust. 1 ustawy z dnia 8 marca 1990r. </w:t>
      </w:r>
      <w:r w:rsidRPr="00D20024">
        <w:rPr>
          <w:rFonts w:cs="Times New Roman"/>
          <w:i/>
          <w:iCs/>
          <w:kern w:val="1"/>
          <w:sz w:val="24"/>
          <w:szCs w:val="24"/>
          <w:lang w:eastAsia="hi-IN" w:bidi="hi-IN"/>
        </w:rPr>
        <w:t>o</w:t>
      </w:r>
      <w:r w:rsidRPr="00D20024">
        <w:rPr>
          <w:rFonts w:cs="Times New Roman"/>
          <w:i/>
          <w:kern w:val="1"/>
          <w:sz w:val="24"/>
          <w:szCs w:val="24"/>
          <w:lang w:eastAsia="hi-IN" w:bidi="hi-IN"/>
        </w:rPr>
        <w:t xml:space="preserve"> samorządzie gminnym </w:t>
      </w:r>
      <w:r w:rsidRPr="00D20024">
        <w:rPr>
          <w:rFonts w:cs="Times New Roman"/>
          <w:kern w:val="1"/>
          <w:sz w:val="24"/>
          <w:szCs w:val="24"/>
          <w:lang w:eastAsia="hi-IN" w:bidi="hi-IN"/>
        </w:rPr>
        <w:t>(</w:t>
      </w:r>
      <w:proofErr w:type="spellStart"/>
      <w:r w:rsidR="006832C4" w:rsidRPr="00D20024">
        <w:rPr>
          <w:rFonts w:cs="Times New Roman"/>
          <w:kern w:val="1"/>
          <w:sz w:val="24"/>
          <w:szCs w:val="24"/>
          <w:lang w:eastAsia="hi-IN" w:bidi="hi-IN"/>
        </w:rPr>
        <w:t>t.j</w:t>
      </w:r>
      <w:proofErr w:type="spellEnd"/>
      <w:r w:rsidR="006832C4" w:rsidRPr="00D20024">
        <w:rPr>
          <w:rFonts w:cs="Times New Roman"/>
          <w:kern w:val="1"/>
          <w:sz w:val="24"/>
          <w:szCs w:val="24"/>
          <w:lang w:eastAsia="hi-IN" w:bidi="hi-IN"/>
        </w:rPr>
        <w:t xml:space="preserve">. </w:t>
      </w:r>
      <w:r w:rsidRPr="00D20024">
        <w:rPr>
          <w:rFonts w:cs="Times New Roman"/>
          <w:kern w:val="1"/>
          <w:sz w:val="24"/>
          <w:szCs w:val="24"/>
          <w:lang w:eastAsia="hi-IN" w:bidi="hi-IN"/>
        </w:rPr>
        <w:t xml:space="preserve">Dz. U. </w:t>
      </w:r>
      <w:proofErr w:type="gramStart"/>
      <w:r w:rsidRPr="00D20024">
        <w:rPr>
          <w:rFonts w:cs="Times New Roman"/>
          <w:kern w:val="1"/>
          <w:sz w:val="24"/>
          <w:szCs w:val="24"/>
          <w:lang w:eastAsia="hi-IN" w:bidi="hi-IN"/>
        </w:rPr>
        <w:t>z</w:t>
      </w:r>
      <w:proofErr w:type="gramEnd"/>
      <w:r w:rsidRPr="00D20024">
        <w:rPr>
          <w:rFonts w:cs="Times New Roman"/>
          <w:kern w:val="1"/>
          <w:sz w:val="24"/>
          <w:szCs w:val="24"/>
          <w:lang w:eastAsia="hi-IN" w:bidi="hi-IN"/>
        </w:rPr>
        <w:t xml:space="preserve"> 201</w:t>
      </w:r>
      <w:r w:rsidR="00981D27" w:rsidRPr="00D20024">
        <w:rPr>
          <w:rFonts w:cs="Times New Roman"/>
          <w:kern w:val="1"/>
          <w:sz w:val="24"/>
          <w:szCs w:val="24"/>
          <w:lang w:eastAsia="hi-IN" w:bidi="hi-IN"/>
        </w:rPr>
        <w:t>5</w:t>
      </w:r>
      <w:r w:rsidRPr="00D20024">
        <w:rPr>
          <w:rFonts w:cs="Times New Roman"/>
          <w:kern w:val="1"/>
          <w:sz w:val="24"/>
          <w:szCs w:val="24"/>
          <w:lang w:eastAsia="hi-IN" w:bidi="hi-IN"/>
        </w:rPr>
        <w:t xml:space="preserve"> r., poz.</w:t>
      </w:r>
      <w:r w:rsidR="00981D27" w:rsidRPr="00D20024">
        <w:rPr>
          <w:rFonts w:cs="Times New Roman"/>
          <w:kern w:val="1"/>
          <w:sz w:val="24"/>
          <w:szCs w:val="24"/>
          <w:lang w:eastAsia="hi-IN" w:bidi="hi-IN"/>
        </w:rPr>
        <w:t xml:space="preserve"> 1515</w:t>
      </w:r>
      <w:r w:rsidRPr="00D20024">
        <w:rPr>
          <w:rFonts w:cs="Times New Roman"/>
          <w:kern w:val="1"/>
          <w:sz w:val="24"/>
          <w:szCs w:val="24"/>
          <w:lang w:eastAsia="hi-IN" w:bidi="hi-IN"/>
        </w:rPr>
        <w:t xml:space="preserve">), art. 20 ust. 1 ustawy z dnia 27 marca 2003 r. </w:t>
      </w:r>
      <w:r w:rsidRPr="00D20024">
        <w:rPr>
          <w:rFonts w:cs="Times New Roman"/>
          <w:i/>
          <w:kern w:val="1"/>
          <w:sz w:val="24"/>
          <w:szCs w:val="24"/>
          <w:lang w:eastAsia="hi-IN" w:bidi="hi-IN"/>
        </w:rPr>
        <w:t xml:space="preserve">o planowaniu i zagospodarowaniu przestrzennym </w:t>
      </w:r>
      <w:r w:rsidRPr="00D20024">
        <w:rPr>
          <w:rFonts w:cs="Times New Roman"/>
          <w:kern w:val="1"/>
          <w:sz w:val="24"/>
          <w:szCs w:val="24"/>
          <w:lang w:eastAsia="hi-IN" w:bidi="hi-IN"/>
        </w:rPr>
        <w:t>(</w:t>
      </w:r>
      <w:proofErr w:type="spellStart"/>
      <w:r w:rsidR="006832C4" w:rsidRPr="00D20024">
        <w:rPr>
          <w:rFonts w:cs="Times New Roman"/>
          <w:kern w:val="1"/>
          <w:sz w:val="24"/>
          <w:szCs w:val="24"/>
          <w:lang w:eastAsia="hi-IN" w:bidi="hi-IN"/>
        </w:rPr>
        <w:t>t.j</w:t>
      </w:r>
      <w:proofErr w:type="spellEnd"/>
      <w:r w:rsidR="006832C4" w:rsidRPr="00D20024">
        <w:rPr>
          <w:rFonts w:cs="Times New Roman"/>
          <w:kern w:val="1"/>
          <w:sz w:val="24"/>
          <w:szCs w:val="24"/>
          <w:lang w:eastAsia="hi-IN" w:bidi="hi-IN"/>
        </w:rPr>
        <w:t xml:space="preserve">. </w:t>
      </w:r>
      <w:r w:rsidRPr="00D20024">
        <w:rPr>
          <w:rFonts w:cs="Times New Roman"/>
          <w:kern w:val="1"/>
          <w:sz w:val="24"/>
          <w:szCs w:val="24"/>
          <w:lang w:eastAsia="hi-IN" w:bidi="hi-IN"/>
        </w:rPr>
        <w:t xml:space="preserve">Dz. U. </w:t>
      </w:r>
      <w:proofErr w:type="gramStart"/>
      <w:r w:rsidRPr="00D20024">
        <w:rPr>
          <w:rFonts w:cs="Times New Roman"/>
          <w:kern w:val="1"/>
          <w:sz w:val="24"/>
          <w:szCs w:val="24"/>
          <w:lang w:eastAsia="hi-IN" w:bidi="hi-IN"/>
        </w:rPr>
        <w:t>z</w:t>
      </w:r>
      <w:proofErr w:type="gramEnd"/>
      <w:r w:rsidRPr="00D20024">
        <w:rPr>
          <w:rFonts w:cs="Times New Roman"/>
          <w:kern w:val="1"/>
          <w:sz w:val="24"/>
          <w:szCs w:val="24"/>
          <w:lang w:eastAsia="hi-IN" w:bidi="hi-IN"/>
        </w:rPr>
        <w:t xml:space="preserve"> 2015 r., </w:t>
      </w:r>
      <w:proofErr w:type="spellStart"/>
      <w:r w:rsidRPr="00D20024">
        <w:rPr>
          <w:rFonts w:cs="Times New Roman"/>
          <w:kern w:val="1"/>
          <w:sz w:val="24"/>
          <w:szCs w:val="24"/>
          <w:lang w:eastAsia="hi-IN" w:bidi="hi-IN"/>
        </w:rPr>
        <w:t>poz.199</w:t>
      </w:r>
      <w:proofErr w:type="spellEnd"/>
      <w:r w:rsidRPr="00D20024">
        <w:rPr>
          <w:rFonts w:cs="Times New Roman"/>
          <w:kern w:val="1"/>
          <w:sz w:val="24"/>
          <w:szCs w:val="24"/>
          <w:lang w:eastAsia="hi-IN" w:bidi="hi-IN"/>
        </w:rPr>
        <w:t xml:space="preserve"> z </w:t>
      </w:r>
      <w:proofErr w:type="spellStart"/>
      <w:r w:rsidRPr="00D20024">
        <w:rPr>
          <w:rFonts w:cs="Times New Roman"/>
          <w:kern w:val="1"/>
          <w:sz w:val="24"/>
          <w:szCs w:val="24"/>
          <w:lang w:eastAsia="hi-IN" w:bidi="hi-IN"/>
        </w:rPr>
        <w:t>późn</w:t>
      </w:r>
      <w:proofErr w:type="spellEnd"/>
      <w:r w:rsidRPr="00D20024">
        <w:rPr>
          <w:rFonts w:cs="Times New Roman"/>
          <w:kern w:val="1"/>
          <w:sz w:val="24"/>
          <w:szCs w:val="24"/>
          <w:lang w:eastAsia="hi-IN" w:bidi="hi-IN"/>
        </w:rPr>
        <w:t xml:space="preserve">. zm.), uchwala </w:t>
      </w:r>
      <w:proofErr w:type="gramStart"/>
      <w:r w:rsidRPr="00D20024">
        <w:rPr>
          <w:rFonts w:cs="Times New Roman"/>
          <w:kern w:val="1"/>
          <w:sz w:val="24"/>
          <w:szCs w:val="24"/>
          <w:lang w:eastAsia="hi-IN" w:bidi="hi-IN"/>
        </w:rPr>
        <w:t>się co</w:t>
      </w:r>
      <w:proofErr w:type="gramEnd"/>
      <w:r w:rsidRPr="00D20024">
        <w:rPr>
          <w:rFonts w:cs="Times New Roman"/>
          <w:kern w:val="1"/>
          <w:sz w:val="24"/>
          <w:szCs w:val="24"/>
          <w:lang w:eastAsia="hi-IN" w:bidi="hi-IN"/>
        </w:rPr>
        <w:t xml:space="preserve"> następuje:</w:t>
      </w:r>
    </w:p>
    <w:p w:rsidR="009F5BF3" w:rsidRPr="00D20024" w:rsidRDefault="009F5BF3">
      <w:pPr>
        <w:pStyle w:val="Nagwek6"/>
        <w:rPr>
          <w:rFonts w:ascii="Times New Roman" w:hAnsi="Times New Roman" w:cs="Times New Roman"/>
          <w:b w:val="0"/>
          <w:bCs/>
          <w:sz w:val="24"/>
          <w:szCs w:val="24"/>
        </w:rPr>
      </w:pPr>
    </w:p>
    <w:p w:rsidR="00A273C5" w:rsidRPr="00D20024" w:rsidRDefault="00A273C5" w:rsidP="00A273C5">
      <w:pPr>
        <w:pStyle w:val="Nagwek6"/>
        <w:rPr>
          <w:rFonts w:ascii="Times New Roman" w:hAnsi="Times New Roman" w:cs="Times New Roman"/>
          <w:b w:val="0"/>
          <w:bCs/>
          <w:sz w:val="24"/>
          <w:szCs w:val="24"/>
        </w:rPr>
      </w:pPr>
      <w:r w:rsidRPr="00D20024">
        <w:rPr>
          <w:rFonts w:ascii="Times New Roman" w:hAnsi="Times New Roman" w:cs="Times New Roman"/>
          <w:b w:val="0"/>
          <w:bCs/>
          <w:sz w:val="24"/>
          <w:szCs w:val="24"/>
        </w:rPr>
        <w:t>Rozdział 1</w:t>
      </w:r>
    </w:p>
    <w:p w:rsidR="00A273C5" w:rsidRPr="00D20024" w:rsidRDefault="00A273C5" w:rsidP="00A273C5">
      <w:pPr>
        <w:widowControl w:val="0"/>
        <w:spacing w:line="280" w:lineRule="exact"/>
        <w:jc w:val="center"/>
        <w:rPr>
          <w:rFonts w:cs="Times New Roman"/>
          <w:b/>
          <w:snapToGrid w:val="0"/>
          <w:sz w:val="24"/>
          <w:szCs w:val="24"/>
        </w:rPr>
      </w:pPr>
      <w:r w:rsidRPr="00D20024">
        <w:rPr>
          <w:rFonts w:cs="Times New Roman"/>
          <w:b/>
          <w:snapToGrid w:val="0"/>
          <w:sz w:val="24"/>
          <w:szCs w:val="24"/>
        </w:rPr>
        <w:t>Przepisy ogólne</w:t>
      </w:r>
    </w:p>
    <w:p w:rsidR="000246C6" w:rsidRPr="00D20024" w:rsidRDefault="000246C6" w:rsidP="00A273C5">
      <w:pPr>
        <w:widowControl w:val="0"/>
        <w:tabs>
          <w:tab w:val="left" w:pos="360"/>
        </w:tabs>
        <w:spacing w:line="280" w:lineRule="exact"/>
        <w:jc w:val="both"/>
        <w:rPr>
          <w:rFonts w:cs="Times New Roman"/>
          <w:b/>
          <w:snapToGrid w:val="0"/>
          <w:sz w:val="24"/>
          <w:szCs w:val="24"/>
        </w:rPr>
      </w:pPr>
    </w:p>
    <w:p w:rsidR="00951C9E" w:rsidRPr="00D20024" w:rsidRDefault="00951C9E" w:rsidP="00F23A25">
      <w:pPr>
        <w:numPr>
          <w:ilvl w:val="0"/>
          <w:numId w:val="27"/>
        </w:numPr>
        <w:tabs>
          <w:tab w:val="left" w:pos="956"/>
        </w:tabs>
        <w:suppressAutoHyphens/>
        <w:autoSpaceDE w:val="0"/>
        <w:ind w:firstLine="284"/>
        <w:jc w:val="both"/>
        <w:rPr>
          <w:rFonts w:cs="Times New Roman"/>
          <w:b/>
          <w:snapToGrid w:val="0"/>
          <w:sz w:val="24"/>
          <w:szCs w:val="24"/>
        </w:rPr>
      </w:pPr>
    </w:p>
    <w:p w:rsidR="00A273C5" w:rsidRPr="00D20024" w:rsidRDefault="00F2174C" w:rsidP="00F23A25">
      <w:pPr>
        <w:widowControl w:val="0"/>
        <w:numPr>
          <w:ilvl w:val="0"/>
          <w:numId w:val="21"/>
        </w:numPr>
        <w:tabs>
          <w:tab w:val="clear" w:pos="1500"/>
          <w:tab w:val="left" w:pos="284"/>
        </w:tabs>
        <w:spacing w:line="280" w:lineRule="exact"/>
        <w:ind w:left="284" w:hanging="284"/>
        <w:jc w:val="both"/>
        <w:rPr>
          <w:rFonts w:cs="Times New Roman"/>
          <w:snapToGrid w:val="0"/>
          <w:sz w:val="24"/>
          <w:szCs w:val="24"/>
        </w:rPr>
      </w:pPr>
      <w:r w:rsidRPr="00D20024">
        <w:rPr>
          <w:rFonts w:cs="Times New Roman"/>
          <w:sz w:val="24"/>
          <w:szCs w:val="24"/>
        </w:rPr>
        <w:t>Uchwala się miejscowy plan zagospodarowania przestrzennego</w:t>
      </w:r>
      <w:r w:rsidRPr="00D20024">
        <w:rPr>
          <w:rFonts w:cs="Times New Roman"/>
          <w:bCs/>
          <w:sz w:val="24"/>
          <w:szCs w:val="24"/>
        </w:rPr>
        <w:t xml:space="preserve"> Gminy Nowogród Bobrzański obejmujący tereny w obrębie nr 2 miasta Nowogród Bobrzański</w:t>
      </w:r>
      <w:r w:rsidRPr="00D20024">
        <w:rPr>
          <w:rFonts w:cs="Times New Roman"/>
          <w:sz w:val="24"/>
          <w:szCs w:val="24"/>
        </w:rPr>
        <w:t>, położone w rejonie ulic: Warzywnej i Grunwaldzkiej.</w:t>
      </w:r>
    </w:p>
    <w:p w:rsidR="00A00B51" w:rsidRPr="00D20024" w:rsidRDefault="00A00B51" w:rsidP="00F23A25">
      <w:pPr>
        <w:widowControl w:val="0"/>
        <w:numPr>
          <w:ilvl w:val="0"/>
          <w:numId w:val="21"/>
        </w:numPr>
        <w:tabs>
          <w:tab w:val="clear" w:pos="1500"/>
          <w:tab w:val="left" w:pos="284"/>
        </w:tabs>
        <w:spacing w:line="280" w:lineRule="exact"/>
        <w:ind w:left="284" w:hanging="284"/>
        <w:jc w:val="both"/>
        <w:rPr>
          <w:rFonts w:cs="Times New Roman"/>
          <w:snapToGrid w:val="0"/>
          <w:sz w:val="24"/>
          <w:szCs w:val="24"/>
        </w:rPr>
      </w:pPr>
      <w:r w:rsidRPr="00D20024">
        <w:rPr>
          <w:rFonts w:cs="Times New Roman"/>
          <w:sz w:val="24"/>
          <w:szCs w:val="24"/>
        </w:rPr>
        <w:t>Granice obszaru objętego uchwałą oznaczon</w:t>
      </w:r>
      <w:r w:rsidR="002040F2" w:rsidRPr="00D20024">
        <w:rPr>
          <w:rFonts w:cs="Times New Roman"/>
          <w:sz w:val="24"/>
          <w:szCs w:val="24"/>
        </w:rPr>
        <w:t>o na rysunku planu w skali 1: 5</w:t>
      </w:r>
      <w:r w:rsidRPr="00D20024">
        <w:rPr>
          <w:rFonts w:cs="Times New Roman"/>
          <w:sz w:val="24"/>
          <w:szCs w:val="24"/>
        </w:rPr>
        <w:t>00.</w:t>
      </w:r>
    </w:p>
    <w:p w:rsidR="00A273C5" w:rsidRPr="00D20024" w:rsidRDefault="00A00B51" w:rsidP="00F23A25">
      <w:pPr>
        <w:widowControl w:val="0"/>
        <w:numPr>
          <w:ilvl w:val="0"/>
          <w:numId w:val="21"/>
        </w:numPr>
        <w:tabs>
          <w:tab w:val="clear" w:pos="1500"/>
          <w:tab w:val="left" w:pos="284"/>
        </w:tabs>
        <w:spacing w:line="280" w:lineRule="exact"/>
        <w:ind w:left="284" w:hanging="284"/>
        <w:jc w:val="both"/>
        <w:rPr>
          <w:rFonts w:cs="Times New Roman"/>
          <w:snapToGrid w:val="0"/>
          <w:sz w:val="24"/>
          <w:szCs w:val="24"/>
        </w:rPr>
      </w:pPr>
      <w:r w:rsidRPr="00D20024">
        <w:rPr>
          <w:rFonts w:cs="Times New Roman"/>
          <w:sz w:val="24"/>
          <w:szCs w:val="24"/>
        </w:rPr>
        <w:t>Integralną częścią uchwały jest:</w:t>
      </w:r>
    </w:p>
    <w:p w:rsidR="002260C6" w:rsidRPr="00D20024" w:rsidRDefault="002040F2" w:rsidP="0035126E">
      <w:pPr>
        <w:widowControl w:val="0"/>
        <w:numPr>
          <w:ilvl w:val="0"/>
          <w:numId w:val="2"/>
        </w:numPr>
        <w:tabs>
          <w:tab w:val="clear" w:pos="720"/>
          <w:tab w:val="num" w:pos="851"/>
        </w:tabs>
        <w:spacing w:line="280" w:lineRule="exact"/>
        <w:ind w:left="851" w:hanging="425"/>
        <w:jc w:val="both"/>
        <w:rPr>
          <w:rFonts w:cs="Times New Roman"/>
          <w:b/>
          <w:bCs/>
          <w:snapToGrid w:val="0"/>
          <w:sz w:val="24"/>
          <w:szCs w:val="24"/>
        </w:rPr>
      </w:pPr>
      <w:r w:rsidRPr="00D20024">
        <w:rPr>
          <w:rFonts w:cs="Times New Roman"/>
          <w:sz w:val="24"/>
          <w:szCs w:val="24"/>
        </w:rPr>
        <w:t>rysunek planu w skali</w:t>
      </w:r>
      <w:proofErr w:type="gramStart"/>
      <w:r w:rsidRPr="00D20024">
        <w:rPr>
          <w:rFonts w:cs="Times New Roman"/>
          <w:sz w:val="24"/>
          <w:szCs w:val="24"/>
        </w:rPr>
        <w:t xml:space="preserve"> 1:5</w:t>
      </w:r>
      <w:r w:rsidR="00A00B51" w:rsidRPr="00D20024">
        <w:rPr>
          <w:rFonts w:cs="Times New Roman"/>
          <w:sz w:val="24"/>
          <w:szCs w:val="24"/>
        </w:rPr>
        <w:t>00 stanowiący</w:t>
      </w:r>
      <w:proofErr w:type="gramEnd"/>
      <w:r w:rsidR="00A00B51" w:rsidRPr="00D20024">
        <w:rPr>
          <w:rFonts w:cs="Times New Roman"/>
          <w:sz w:val="24"/>
          <w:szCs w:val="24"/>
        </w:rPr>
        <w:t xml:space="preserve"> załącznik nr 1, zwany dalej rysunkiem</w:t>
      </w:r>
      <w:r w:rsidR="002260C6" w:rsidRPr="00D20024">
        <w:rPr>
          <w:rFonts w:cs="Times New Roman"/>
          <w:snapToGrid w:val="0"/>
          <w:sz w:val="24"/>
          <w:szCs w:val="24"/>
        </w:rPr>
        <w:t>;</w:t>
      </w:r>
    </w:p>
    <w:p w:rsidR="002260C6" w:rsidRPr="00D20024" w:rsidRDefault="002260C6" w:rsidP="0035126E">
      <w:pPr>
        <w:widowControl w:val="0"/>
        <w:numPr>
          <w:ilvl w:val="0"/>
          <w:numId w:val="2"/>
        </w:numPr>
        <w:tabs>
          <w:tab w:val="clear" w:pos="720"/>
          <w:tab w:val="num" w:pos="851"/>
        </w:tabs>
        <w:spacing w:line="280" w:lineRule="exact"/>
        <w:ind w:left="851" w:hanging="425"/>
        <w:jc w:val="both"/>
        <w:rPr>
          <w:rFonts w:cs="Times New Roman"/>
          <w:b/>
          <w:bCs/>
          <w:snapToGrid w:val="0"/>
          <w:sz w:val="24"/>
          <w:szCs w:val="24"/>
        </w:rPr>
      </w:pPr>
      <w:proofErr w:type="gramStart"/>
      <w:r w:rsidRPr="00D20024">
        <w:rPr>
          <w:rFonts w:cs="Times New Roman"/>
          <w:sz w:val="24"/>
          <w:szCs w:val="24"/>
        </w:rPr>
        <w:t>rozstrzygnięcie</w:t>
      </w:r>
      <w:proofErr w:type="gramEnd"/>
      <w:r w:rsidRPr="00D20024">
        <w:rPr>
          <w:rFonts w:cs="Times New Roman"/>
          <w:sz w:val="24"/>
          <w:szCs w:val="24"/>
        </w:rPr>
        <w:t xml:space="preserve"> dotyczące sposobu rozpatrzenia uwag do projektu planu, stanowiące załącznik nr </w:t>
      </w:r>
      <w:r w:rsidR="000309CF" w:rsidRPr="00D20024">
        <w:rPr>
          <w:rFonts w:cs="Times New Roman"/>
          <w:sz w:val="24"/>
          <w:szCs w:val="24"/>
        </w:rPr>
        <w:t>2</w:t>
      </w:r>
      <w:r w:rsidRPr="00D20024">
        <w:rPr>
          <w:rFonts w:cs="Times New Roman"/>
          <w:sz w:val="24"/>
          <w:szCs w:val="24"/>
        </w:rPr>
        <w:t>;</w:t>
      </w:r>
    </w:p>
    <w:p w:rsidR="002260C6" w:rsidRPr="00D20024" w:rsidRDefault="002260C6" w:rsidP="0035126E">
      <w:pPr>
        <w:widowControl w:val="0"/>
        <w:numPr>
          <w:ilvl w:val="0"/>
          <w:numId w:val="2"/>
        </w:numPr>
        <w:tabs>
          <w:tab w:val="clear" w:pos="720"/>
          <w:tab w:val="num" w:pos="851"/>
        </w:tabs>
        <w:spacing w:line="280" w:lineRule="exact"/>
        <w:ind w:left="851" w:hanging="425"/>
        <w:jc w:val="both"/>
        <w:rPr>
          <w:rFonts w:cs="Times New Roman"/>
          <w:b/>
          <w:bCs/>
          <w:snapToGrid w:val="0"/>
          <w:sz w:val="24"/>
          <w:szCs w:val="24"/>
        </w:rPr>
      </w:pPr>
      <w:proofErr w:type="gramStart"/>
      <w:r w:rsidRPr="00D20024">
        <w:rPr>
          <w:rFonts w:cs="Times New Roman"/>
          <w:snapToGrid w:val="0"/>
          <w:sz w:val="24"/>
          <w:szCs w:val="24"/>
        </w:rPr>
        <w:t>rozstrzygnięcie</w:t>
      </w:r>
      <w:proofErr w:type="gramEnd"/>
      <w:r w:rsidRPr="00D20024">
        <w:rPr>
          <w:rFonts w:cs="Times New Roman"/>
          <w:snapToGrid w:val="0"/>
          <w:sz w:val="24"/>
          <w:szCs w:val="24"/>
        </w:rPr>
        <w:t xml:space="preserve"> o sposobie realizacji, zapisanych w planie, inwestycji z zakresu infrastruktury technicznej, które należą do zadań własnych gminy oraz zasad ich finansowania, stanowiące załącznik nr </w:t>
      </w:r>
      <w:r w:rsidR="000309CF" w:rsidRPr="00D20024">
        <w:rPr>
          <w:rFonts w:cs="Times New Roman"/>
          <w:snapToGrid w:val="0"/>
          <w:sz w:val="24"/>
          <w:szCs w:val="24"/>
        </w:rPr>
        <w:t>3</w:t>
      </w:r>
      <w:r w:rsidRPr="00D20024">
        <w:rPr>
          <w:rFonts w:cs="Times New Roman"/>
          <w:snapToGrid w:val="0"/>
          <w:sz w:val="24"/>
          <w:szCs w:val="24"/>
        </w:rPr>
        <w:t>.</w:t>
      </w:r>
    </w:p>
    <w:p w:rsidR="008E517D" w:rsidRPr="00D20024" w:rsidRDefault="008E517D" w:rsidP="008E517D">
      <w:pPr>
        <w:widowControl w:val="0"/>
        <w:spacing w:line="280" w:lineRule="exact"/>
        <w:ind w:left="851"/>
        <w:jc w:val="both"/>
        <w:rPr>
          <w:rFonts w:cs="Times New Roman"/>
          <w:b/>
          <w:bCs/>
          <w:snapToGrid w:val="0"/>
          <w:sz w:val="24"/>
          <w:szCs w:val="24"/>
        </w:rPr>
      </w:pPr>
    </w:p>
    <w:p w:rsidR="00951C9E" w:rsidRPr="00D20024" w:rsidRDefault="000A6DA8" w:rsidP="00F23A25">
      <w:pPr>
        <w:numPr>
          <w:ilvl w:val="0"/>
          <w:numId w:val="27"/>
        </w:numPr>
        <w:tabs>
          <w:tab w:val="left" w:pos="956"/>
        </w:tabs>
        <w:suppressAutoHyphens/>
        <w:autoSpaceDE w:val="0"/>
        <w:ind w:firstLine="284"/>
        <w:jc w:val="both"/>
        <w:rPr>
          <w:rFonts w:cs="Times New Roman"/>
          <w:b/>
          <w:snapToGrid w:val="0"/>
          <w:sz w:val="24"/>
          <w:szCs w:val="24"/>
        </w:rPr>
      </w:pPr>
      <w:r w:rsidRPr="00D20024">
        <w:rPr>
          <w:rFonts w:cs="Times New Roman"/>
          <w:snapToGrid w:val="0"/>
          <w:sz w:val="24"/>
          <w:szCs w:val="24"/>
        </w:rPr>
        <w:t>Ilekroć w ustaleniach niniejszej uchwały jest mowa o:</w:t>
      </w:r>
    </w:p>
    <w:p w:rsidR="00BE3E8F" w:rsidRPr="00D20024" w:rsidRDefault="00BE3E8F"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proofErr w:type="gramStart"/>
      <w:r w:rsidRPr="00D20024">
        <w:rPr>
          <w:rFonts w:cs="Times New Roman"/>
          <w:sz w:val="24"/>
          <w:szCs w:val="24"/>
        </w:rPr>
        <w:t>planie</w:t>
      </w:r>
      <w:proofErr w:type="gramEnd"/>
      <w:r w:rsidRPr="00D20024">
        <w:rPr>
          <w:rFonts w:cs="Times New Roman"/>
          <w:sz w:val="24"/>
          <w:szCs w:val="24"/>
        </w:rPr>
        <w:t xml:space="preserve"> – należy przez to rozumieć miejscowy plan zagospodarowania przestrzennego, o którym mowa w §1, ust.1;</w:t>
      </w:r>
    </w:p>
    <w:p w:rsidR="00BE3E8F" w:rsidRPr="00D20024" w:rsidRDefault="00BE3E8F"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r w:rsidRPr="00D20024">
        <w:rPr>
          <w:rFonts w:cs="Times New Roman"/>
          <w:sz w:val="24"/>
          <w:szCs w:val="24"/>
        </w:rPr>
        <w:t>rysunku – należy przez to rozumieć graficzny zapis planu prz</w:t>
      </w:r>
      <w:r w:rsidR="002040F2" w:rsidRPr="00D20024">
        <w:rPr>
          <w:rFonts w:cs="Times New Roman"/>
          <w:sz w:val="24"/>
          <w:szCs w:val="24"/>
        </w:rPr>
        <w:t>edstawiony na mapie w skali</w:t>
      </w:r>
      <w:proofErr w:type="gramStart"/>
      <w:r w:rsidR="002040F2" w:rsidRPr="00D20024">
        <w:rPr>
          <w:rFonts w:cs="Times New Roman"/>
          <w:sz w:val="24"/>
          <w:szCs w:val="24"/>
        </w:rPr>
        <w:t xml:space="preserve"> 1:5</w:t>
      </w:r>
      <w:r w:rsidRPr="00D20024">
        <w:rPr>
          <w:rFonts w:cs="Times New Roman"/>
          <w:sz w:val="24"/>
          <w:szCs w:val="24"/>
        </w:rPr>
        <w:t>00, stanowiący</w:t>
      </w:r>
      <w:proofErr w:type="gramEnd"/>
      <w:r w:rsidRPr="00D20024">
        <w:rPr>
          <w:rFonts w:cs="Times New Roman"/>
          <w:sz w:val="24"/>
          <w:szCs w:val="24"/>
        </w:rPr>
        <w:t xml:space="preserve"> załącznik nr 1</w:t>
      </w:r>
      <w:r w:rsidR="00990739" w:rsidRPr="00D20024">
        <w:rPr>
          <w:rFonts w:cs="Times New Roman"/>
          <w:sz w:val="24"/>
          <w:szCs w:val="24"/>
        </w:rPr>
        <w:t xml:space="preserve"> i nr 2</w:t>
      </w:r>
      <w:r w:rsidRPr="00D20024">
        <w:rPr>
          <w:rFonts w:cs="Times New Roman"/>
          <w:sz w:val="24"/>
          <w:szCs w:val="24"/>
        </w:rPr>
        <w:t xml:space="preserve"> do niniejszej uchwały;</w:t>
      </w:r>
    </w:p>
    <w:p w:rsidR="004D23F0" w:rsidRPr="00E57F29" w:rsidRDefault="004D23F0"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proofErr w:type="gramStart"/>
      <w:r w:rsidRPr="00D20024">
        <w:rPr>
          <w:rFonts w:cs="Times New Roman"/>
          <w:sz w:val="24"/>
          <w:szCs w:val="24"/>
        </w:rPr>
        <w:t>obowiązującej</w:t>
      </w:r>
      <w:proofErr w:type="gramEnd"/>
      <w:r w:rsidRPr="00D20024">
        <w:rPr>
          <w:rFonts w:cs="Times New Roman"/>
          <w:sz w:val="24"/>
          <w:szCs w:val="24"/>
        </w:rPr>
        <w:t xml:space="preserve"> linii zabudowy - należy przez to rozumieć </w:t>
      </w:r>
      <w:r w:rsidR="00A735A7" w:rsidRPr="00D20024">
        <w:rPr>
          <w:rFonts w:cs="Times New Roman"/>
          <w:sz w:val="24"/>
          <w:szCs w:val="24"/>
        </w:rPr>
        <w:t xml:space="preserve">linię, do której przylega lico ściany </w:t>
      </w:r>
      <w:r w:rsidR="00885B8D" w:rsidRPr="00E57F29">
        <w:rPr>
          <w:rFonts w:cs="Times New Roman"/>
          <w:sz w:val="24"/>
          <w:szCs w:val="24"/>
        </w:rPr>
        <w:t>budynku</w:t>
      </w:r>
      <w:r w:rsidR="002563DF" w:rsidRPr="00E57F29">
        <w:rPr>
          <w:rFonts w:cs="Times New Roman"/>
          <w:sz w:val="24"/>
          <w:szCs w:val="24"/>
        </w:rPr>
        <w:t xml:space="preserve">, linię tę przekraczają maksymalnie o </w:t>
      </w:r>
      <w:r w:rsidR="0098436C" w:rsidRPr="00E57F29">
        <w:rPr>
          <w:rFonts w:cs="Times New Roman"/>
          <w:sz w:val="24"/>
          <w:szCs w:val="24"/>
        </w:rPr>
        <w:t>3</w:t>
      </w:r>
      <w:r w:rsidR="002563DF" w:rsidRPr="00E57F29">
        <w:rPr>
          <w:rFonts w:cs="Times New Roman"/>
          <w:sz w:val="24"/>
          <w:szCs w:val="24"/>
        </w:rPr>
        <w:t xml:space="preserve">m elementy </w:t>
      </w:r>
      <w:r w:rsidR="00885B8D" w:rsidRPr="00E57F29">
        <w:rPr>
          <w:rFonts w:cs="Times New Roman"/>
          <w:sz w:val="24"/>
          <w:szCs w:val="24"/>
        </w:rPr>
        <w:t>budynku</w:t>
      </w:r>
      <w:r w:rsidR="002563DF" w:rsidRPr="00E57F29">
        <w:rPr>
          <w:rFonts w:cs="Times New Roman"/>
          <w:sz w:val="24"/>
          <w:szCs w:val="24"/>
        </w:rPr>
        <w:t xml:space="preserve"> takie jak: balkony, ryzality i wykusze oraz warstwy ocieplające, a także elementy zagospodarowania terenu związane z budynkiem, jak schody, pochylnie, tarasy;</w:t>
      </w:r>
      <w:r w:rsidR="00870B16" w:rsidRPr="00E57F29">
        <w:rPr>
          <w:rFonts w:cs="Times New Roman"/>
          <w:sz w:val="24"/>
          <w:szCs w:val="24"/>
        </w:rPr>
        <w:t xml:space="preserve"> linia nie dotyczy naziemnych </w:t>
      </w:r>
      <w:r w:rsidR="00D379D4" w:rsidRPr="00E57F29">
        <w:rPr>
          <w:rFonts w:cs="Times New Roman"/>
          <w:sz w:val="24"/>
          <w:szCs w:val="24"/>
        </w:rPr>
        <w:t>urządzeń i obiektów towarzyszących</w:t>
      </w:r>
      <w:r w:rsidR="00885B8D" w:rsidRPr="00E57F29">
        <w:rPr>
          <w:rFonts w:cs="Times New Roman"/>
          <w:sz w:val="24"/>
          <w:szCs w:val="24"/>
        </w:rPr>
        <w:t xml:space="preserve">, dopuszcza się lokalizację </w:t>
      </w:r>
      <w:r w:rsidR="008139C1" w:rsidRPr="00E57F29">
        <w:rPr>
          <w:rFonts w:cs="Times New Roman"/>
          <w:sz w:val="24"/>
          <w:szCs w:val="24"/>
        </w:rPr>
        <w:t xml:space="preserve">pozostałych </w:t>
      </w:r>
      <w:r w:rsidR="00885B8D" w:rsidRPr="00E57F29">
        <w:rPr>
          <w:rFonts w:cs="Times New Roman"/>
          <w:sz w:val="24"/>
          <w:szCs w:val="24"/>
        </w:rPr>
        <w:t>obiektów budowalnych</w:t>
      </w:r>
      <w:r w:rsidR="008139C1" w:rsidRPr="00E57F29">
        <w:rPr>
          <w:rFonts w:cs="Times New Roman"/>
          <w:sz w:val="24"/>
          <w:szCs w:val="24"/>
        </w:rPr>
        <w:t xml:space="preserve"> </w:t>
      </w:r>
      <w:r w:rsidR="00885B8D" w:rsidRPr="00E57F29">
        <w:rPr>
          <w:rFonts w:cs="Times New Roman"/>
          <w:sz w:val="24"/>
          <w:szCs w:val="24"/>
        </w:rPr>
        <w:t xml:space="preserve">za obowiązującą linią zabudowy; </w:t>
      </w:r>
    </w:p>
    <w:p w:rsidR="00A735A7" w:rsidRPr="00E57F29" w:rsidRDefault="00A735A7"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proofErr w:type="gramStart"/>
      <w:r w:rsidRPr="00E57F29">
        <w:rPr>
          <w:rFonts w:cs="Times New Roman"/>
          <w:sz w:val="24"/>
          <w:szCs w:val="24"/>
        </w:rPr>
        <w:t>nieprzekraczalnej</w:t>
      </w:r>
      <w:proofErr w:type="gramEnd"/>
      <w:r w:rsidRPr="00E57F29">
        <w:rPr>
          <w:rFonts w:cs="Times New Roman"/>
          <w:sz w:val="24"/>
          <w:szCs w:val="24"/>
        </w:rPr>
        <w:t xml:space="preserve"> linii zabudowy - </w:t>
      </w:r>
      <w:r w:rsidR="00EE61EC" w:rsidRPr="00E57F29">
        <w:rPr>
          <w:rFonts w:cs="Times New Roman"/>
          <w:color w:val="000000"/>
          <w:sz w:val="24"/>
          <w:szCs w:val="24"/>
        </w:rPr>
        <w:t>należy przez to rozumieć linię, poza którą zakazuje się lokalizacji</w:t>
      </w:r>
      <w:r w:rsidR="00D379D4" w:rsidRPr="00E57F29">
        <w:rPr>
          <w:rFonts w:cs="Times New Roman"/>
          <w:color w:val="000000"/>
          <w:sz w:val="24"/>
          <w:szCs w:val="24"/>
        </w:rPr>
        <w:t xml:space="preserve"> obiektów budowlanych</w:t>
      </w:r>
      <w:r w:rsidR="00D379D4" w:rsidRPr="00E57F29">
        <w:rPr>
          <w:rFonts w:cs="Times New Roman"/>
          <w:sz w:val="24"/>
          <w:szCs w:val="24"/>
        </w:rPr>
        <w:t>,</w:t>
      </w:r>
      <w:r w:rsidR="00A13805" w:rsidRPr="00E57F29">
        <w:rPr>
          <w:rFonts w:cs="Times New Roman"/>
          <w:color w:val="000000"/>
          <w:sz w:val="24"/>
          <w:szCs w:val="24"/>
        </w:rPr>
        <w:t xml:space="preserve"> </w:t>
      </w:r>
      <w:r w:rsidR="00D379D4" w:rsidRPr="00E57F29">
        <w:rPr>
          <w:rFonts w:cs="Times New Roman"/>
          <w:sz w:val="24"/>
          <w:szCs w:val="24"/>
        </w:rPr>
        <w:t>linia nie dotyczy naziemnych urządzeń i obiektów towarzyszących;</w:t>
      </w:r>
    </w:p>
    <w:p w:rsidR="00D379D4" w:rsidRPr="00E57F29" w:rsidRDefault="00D379D4"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proofErr w:type="gramStart"/>
      <w:r w:rsidRPr="00E57F29">
        <w:rPr>
          <w:rFonts w:cs="Times New Roman"/>
          <w:bCs/>
          <w:color w:val="000000"/>
          <w:sz w:val="24"/>
          <w:szCs w:val="24"/>
        </w:rPr>
        <w:t>urządzeniach</w:t>
      </w:r>
      <w:proofErr w:type="gramEnd"/>
      <w:r w:rsidRPr="00E57F29">
        <w:rPr>
          <w:rFonts w:cs="Times New Roman"/>
          <w:bCs/>
          <w:color w:val="000000"/>
          <w:sz w:val="24"/>
          <w:szCs w:val="24"/>
        </w:rPr>
        <w:t xml:space="preserve"> i obiektach towarzyszących </w:t>
      </w:r>
      <w:r w:rsidRPr="00E57F29">
        <w:rPr>
          <w:rFonts w:cs="Times New Roman"/>
          <w:color w:val="000000"/>
          <w:sz w:val="24"/>
          <w:szCs w:val="24"/>
        </w:rPr>
        <w:t xml:space="preserve">- </w:t>
      </w:r>
      <w:r w:rsidRPr="00E57F29">
        <w:rPr>
          <w:rFonts w:cs="Times New Roman"/>
          <w:sz w:val="24"/>
          <w:szCs w:val="24"/>
        </w:rPr>
        <w:t xml:space="preserve">należy przez to rozumieć </w:t>
      </w:r>
      <w:r w:rsidRPr="00E57F29">
        <w:rPr>
          <w:rFonts w:cs="Times New Roman"/>
          <w:color w:val="000000"/>
          <w:sz w:val="24"/>
          <w:szCs w:val="24"/>
        </w:rPr>
        <w:t xml:space="preserve">urządzenia infrastruktury </w:t>
      </w:r>
      <w:proofErr w:type="gramStart"/>
      <w:r w:rsidRPr="00E57F29">
        <w:rPr>
          <w:rFonts w:cs="Times New Roman"/>
          <w:color w:val="000000"/>
          <w:sz w:val="24"/>
          <w:szCs w:val="24"/>
        </w:rPr>
        <w:t>techniczne</w:t>
      </w:r>
      <w:r w:rsidR="00F27E02" w:rsidRPr="00E57F29">
        <w:rPr>
          <w:rFonts w:cs="Times New Roman"/>
          <w:color w:val="000000"/>
          <w:sz w:val="24"/>
          <w:szCs w:val="24"/>
        </w:rPr>
        <w:t>j</w:t>
      </w:r>
      <w:proofErr w:type="gramEnd"/>
      <w:r w:rsidR="00F27E02" w:rsidRPr="00E57F29">
        <w:rPr>
          <w:rFonts w:cs="Times New Roman"/>
          <w:color w:val="000000"/>
          <w:sz w:val="24"/>
          <w:szCs w:val="24"/>
        </w:rPr>
        <w:t>, dojazdy i dojścia, parkingi</w:t>
      </w:r>
      <w:r w:rsidRPr="00E57F29">
        <w:rPr>
          <w:rFonts w:cs="Times New Roman"/>
          <w:color w:val="000000"/>
          <w:sz w:val="24"/>
          <w:szCs w:val="24"/>
        </w:rPr>
        <w:t xml:space="preserve">, wiaty i zadaszenia, małą architekturę oraz inne </w:t>
      </w:r>
      <w:r w:rsidRPr="00E57F29">
        <w:rPr>
          <w:rFonts w:cs="Times New Roman"/>
          <w:color w:val="000000"/>
          <w:sz w:val="24"/>
          <w:szCs w:val="24"/>
        </w:rPr>
        <w:lastRenderedPageBreak/>
        <w:t>obiekty i urządzenia pełniące służebną rolę wobec funkcji określonej w przeznaczeniu terenu;</w:t>
      </w:r>
    </w:p>
    <w:p w:rsidR="00BE3E8F" w:rsidRPr="00D20024" w:rsidRDefault="00BE3E8F"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r w:rsidRPr="00D20024">
        <w:rPr>
          <w:rFonts w:cs="Times New Roman"/>
          <w:sz w:val="24"/>
          <w:szCs w:val="24"/>
        </w:rPr>
        <w:t xml:space="preserve">uciążliwości – należy przez to rozumieć przekroczenie </w:t>
      </w:r>
      <w:proofErr w:type="gramStart"/>
      <w:r w:rsidRPr="00D20024">
        <w:rPr>
          <w:rFonts w:cs="Times New Roman"/>
          <w:sz w:val="24"/>
          <w:szCs w:val="24"/>
        </w:rPr>
        <w:t>standardów jakości</w:t>
      </w:r>
      <w:proofErr w:type="gramEnd"/>
      <w:r w:rsidRPr="00D20024">
        <w:rPr>
          <w:rFonts w:cs="Times New Roman"/>
          <w:sz w:val="24"/>
          <w:szCs w:val="24"/>
        </w:rPr>
        <w:t xml:space="preserve"> środowiska, w tym zjawiska lub stany utrudniające życie albo dokuczliwe dla otaczającego terenu, a zwłaszcza hałas, wibracje, </w:t>
      </w:r>
      <w:r w:rsidRPr="00D20024">
        <w:rPr>
          <w:rFonts w:cs="Times New Roman"/>
          <w:snapToGrid w:val="0"/>
          <w:sz w:val="24"/>
          <w:szCs w:val="24"/>
        </w:rPr>
        <w:t xml:space="preserve">zakłócenia elektryczne i promieniowanie, zanieczyszczenie wody, gleby i powietrza (w tym uciążliwe zapachy) oraz </w:t>
      </w:r>
      <w:r w:rsidRPr="00D20024">
        <w:rPr>
          <w:rFonts w:cs="Times New Roman"/>
          <w:sz w:val="24"/>
          <w:szCs w:val="24"/>
        </w:rPr>
        <w:t>zanieczyszczenia odpadami - przekraczające obowiązujące wielkości normowe oraz ograniczone w oparciu o przepisy odrębne;</w:t>
      </w:r>
    </w:p>
    <w:p w:rsidR="007916EF" w:rsidRPr="00D20024" w:rsidRDefault="00BE3E8F"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proofErr w:type="gramStart"/>
      <w:r w:rsidRPr="00D20024">
        <w:rPr>
          <w:rFonts w:cs="Times New Roman"/>
          <w:snapToGrid w:val="0"/>
          <w:sz w:val="24"/>
          <w:szCs w:val="24"/>
        </w:rPr>
        <w:t>usługach</w:t>
      </w:r>
      <w:proofErr w:type="gramEnd"/>
      <w:r w:rsidRPr="00D20024">
        <w:rPr>
          <w:rFonts w:cs="Times New Roman"/>
          <w:snapToGrid w:val="0"/>
          <w:sz w:val="24"/>
          <w:szCs w:val="24"/>
        </w:rPr>
        <w:t xml:space="preserve"> </w:t>
      </w:r>
      <w:r w:rsidR="0049245F" w:rsidRPr="00D20024">
        <w:rPr>
          <w:rFonts w:cs="Times New Roman"/>
          <w:snapToGrid w:val="0"/>
          <w:sz w:val="24"/>
          <w:szCs w:val="24"/>
        </w:rPr>
        <w:t xml:space="preserve">ogólnomiejskich </w:t>
      </w:r>
      <w:r w:rsidRPr="00D20024">
        <w:rPr>
          <w:rFonts w:cs="Times New Roman"/>
          <w:snapToGrid w:val="0"/>
          <w:sz w:val="24"/>
          <w:szCs w:val="24"/>
        </w:rPr>
        <w:t xml:space="preserve">- należy przez to rozumieć usługi, </w:t>
      </w:r>
      <w:r w:rsidR="007916EF" w:rsidRPr="00D20024">
        <w:rPr>
          <w:rFonts w:cs="Times New Roman"/>
          <w:snapToGrid w:val="0"/>
          <w:sz w:val="24"/>
          <w:szCs w:val="24"/>
        </w:rPr>
        <w:t>w tym usługi publiczne</w:t>
      </w:r>
      <w:r w:rsidR="008B6101" w:rsidRPr="00D20024">
        <w:rPr>
          <w:rFonts w:cs="Times New Roman"/>
          <w:snapToGrid w:val="0"/>
          <w:sz w:val="24"/>
          <w:szCs w:val="24"/>
        </w:rPr>
        <w:t>,</w:t>
      </w:r>
      <w:r w:rsidR="007916EF" w:rsidRPr="00D20024">
        <w:rPr>
          <w:rFonts w:cs="Times New Roman"/>
          <w:snapToGrid w:val="0"/>
          <w:sz w:val="24"/>
          <w:szCs w:val="24"/>
        </w:rPr>
        <w:t xml:space="preserve"> służące działalności </w:t>
      </w:r>
      <w:r w:rsidR="0049245F" w:rsidRPr="00D20024">
        <w:rPr>
          <w:rFonts w:cs="Times New Roman"/>
          <w:snapToGrid w:val="0"/>
          <w:sz w:val="24"/>
          <w:szCs w:val="24"/>
        </w:rPr>
        <w:t xml:space="preserve">m.in. </w:t>
      </w:r>
      <w:r w:rsidR="007916EF" w:rsidRPr="00D20024">
        <w:rPr>
          <w:rFonts w:cs="Times New Roman"/>
          <w:snapToGrid w:val="0"/>
          <w:sz w:val="24"/>
          <w:szCs w:val="24"/>
        </w:rPr>
        <w:t xml:space="preserve">z zakresu: handlu, gastronomii, </w:t>
      </w:r>
      <w:r w:rsidR="0049245F" w:rsidRPr="00D20024">
        <w:rPr>
          <w:rFonts w:cs="Times New Roman"/>
          <w:snapToGrid w:val="0"/>
          <w:sz w:val="24"/>
          <w:szCs w:val="24"/>
        </w:rPr>
        <w:t xml:space="preserve">zamieszkania zbiorowego, </w:t>
      </w:r>
      <w:r w:rsidR="007916EF" w:rsidRPr="00D20024">
        <w:rPr>
          <w:rFonts w:cs="Times New Roman"/>
          <w:snapToGrid w:val="0"/>
          <w:sz w:val="24"/>
          <w:szCs w:val="24"/>
        </w:rPr>
        <w:t xml:space="preserve">kształcenia, </w:t>
      </w:r>
      <w:r w:rsidR="0049245F" w:rsidRPr="00D20024">
        <w:rPr>
          <w:rFonts w:cs="Times New Roman"/>
          <w:snapToGrid w:val="0"/>
          <w:sz w:val="24"/>
          <w:szCs w:val="24"/>
        </w:rPr>
        <w:t xml:space="preserve">kultury, rozrywki, kultu religijnego, opieki, </w:t>
      </w:r>
      <w:r w:rsidR="007916EF" w:rsidRPr="00D20024">
        <w:rPr>
          <w:rFonts w:cs="Times New Roman"/>
          <w:snapToGrid w:val="0"/>
          <w:sz w:val="24"/>
          <w:szCs w:val="24"/>
        </w:rPr>
        <w:t xml:space="preserve">zdrowia, </w:t>
      </w:r>
      <w:r w:rsidR="00073C40" w:rsidRPr="00D20024">
        <w:rPr>
          <w:rFonts w:cs="Times New Roman"/>
          <w:snapToGrid w:val="0"/>
          <w:sz w:val="24"/>
          <w:szCs w:val="24"/>
        </w:rPr>
        <w:t xml:space="preserve">sportu, </w:t>
      </w:r>
      <w:r w:rsidR="0049245F" w:rsidRPr="00D20024">
        <w:rPr>
          <w:rFonts w:cs="Times New Roman"/>
          <w:snapToGrid w:val="0"/>
          <w:sz w:val="24"/>
          <w:szCs w:val="24"/>
        </w:rPr>
        <w:t>finansów, administracji, bezpieczeństwa publicznego, usług rzemieślniczych</w:t>
      </w:r>
      <w:r w:rsidR="001559DD" w:rsidRPr="00D20024">
        <w:rPr>
          <w:rFonts w:cs="Times New Roman"/>
          <w:snapToGrid w:val="0"/>
          <w:sz w:val="24"/>
          <w:szCs w:val="24"/>
        </w:rPr>
        <w:t xml:space="preserve">, </w:t>
      </w:r>
      <w:r w:rsidR="00507E75" w:rsidRPr="00D20024">
        <w:rPr>
          <w:rFonts w:cs="Times New Roman"/>
          <w:snapToGrid w:val="0"/>
          <w:sz w:val="24"/>
          <w:szCs w:val="24"/>
        </w:rPr>
        <w:t>z wykluczeniem usług obsługi komunikacji, w tym stacji paliw</w:t>
      </w:r>
      <w:r w:rsidR="0049245F" w:rsidRPr="00D20024">
        <w:rPr>
          <w:rFonts w:cs="Times New Roman"/>
          <w:snapToGrid w:val="0"/>
          <w:sz w:val="24"/>
          <w:szCs w:val="24"/>
        </w:rPr>
        <w:t>;</w:t>
      </w:r>
    </w:p>
    <w:p w:rsidR="00A06C8D" w:rsidRPr="00D20024" w:rsidRDefault="00A06C8D"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proofErr w:type="gramStart"/>
      <w:r w:rsidRPr="00D20024">
        <w:rPr>
          <w:rFonts w:cs="Times New Roman"/>
          <w:sz w:val="24"/>
          <w:szCs w:val="24"/>
        </w:rPr>
        <w:t>ścianie</w:t>
      </w:r>
      <w:proofErr w:type="gramEnd"/>
      <w:r w:rsidRPr="00D20024">
        <w:rPr>
          <w:rFonts w:cs="Times New Roman"/>
          <w:sz w:val="24"/>
          <w:szCs w:val="24"/>
        </w:rPr>
        <w:t xml:space="preserve"> frontowej lub elewacji frontowej – n</w:t>
      </w:r>
      <w:r w:rsidR="009D5BA7" w:rsidRPr="00D20024">
        <w:rPr>
          <w:rFonts w:cs="Times New Roman"/>
          <w:sz w:val="24"/>
          <w:szCs w:val="24"/>
        </w:rPr>
        <w:t>ależy przez to rozumieć ścianę lub elewację</w:t>
      </w:r>
      <w:r w:rsidRPr="00D20024">
        <w:rPr>
          <w:rFonts w:cs="Times New Roman"/>
          <w:sz w:val="24"/>
          <w:szCs w:val="24"/>
        </w:rPr>
        <w:t xml:space="preserve"> od strony drogi;</w:t>
      </w:r>
    </w:p>
    <w:p w:rsidR="00167E61" w:rsidRPr="00D20024" w:rsidRDefault="00167E61"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proofErr w:type="gramStart"/>
      <w:r w:rsidRPr="00D20024">
        <w:rPr>
          <w:rFonts w:cs="Times New Roman"/>
          <w:sz w:val="24"/>
          <w:szCs w:val="24"/>
        </w:rPr>
        <w:t>infrastrukturze</w:t>
      </w:r>
      <w:proofErr w:type="gramEnd"/>
      <w:r w:rsidRPr="00D20024">
        <w:rPr>
          <w:rFonts w:cs="Times New Roman"/>
          <w:sz w:val="24"/>
          <w:szCs w:val="24"/>
        </w:rPr>
        <w:t xml:space="preserve"> technicznej – należy przez to rozumieć sieci, urządzenia i związane z nimi obiekty: wodociągowe, kanalizacyjne, elektroenergetyczne, ciepłownicze, telekomunikacyjne, melioracji, gazownicze, gospodarowania odpadami, przetworniki energii słonecznej wytwarzające energię elektryczna i cieplną na potrzeby własne;</w:t>
      </w:r>
    </w:p>
    <w:p w:rsidR="00C26EE1" w:rsidRPr="00D20024" w:rsidRDefault="00C26EE1"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r w:rsidRPr="00D20024">
        <w:rPr>
          <w:rFonts w:cs="Times New Roman"/>
          <w:color w:val="000000"/>
          <w:sz w:val="24"/>
          <w:szCs w:val="24"/>
        </w:rPr>
        <w:t xml:space="preserve">„nośniku reklamowym” – należy przez to rozumieć urządzenie reklamowe lub reklamę w jakiejkolwiek materialnej formie, ze stałą lub zmienną powierzchnią ekspozycyjną - nieoświetloną, oświetloną, podświetloną lub elektroniczną, przeznaczone do eksponowania reklamy, </w:t>
      </w:r>
      <w:proofErr w:type="gramStart"/>
      <w:r w:rsidRPr="00D20024">
        <w:rPr>
          <w:rFonts w:cs="Times New Roman"/>
          <w:color w:val="000000"/>
          <w:sz w:val="24"/>
          <w:szCs w:val="24"/>
        </w:rPr>
        <w:t>nie będące</w:t>
      </w:r>
      <w:proofErr w:type="gramEnd"/>
      <w:r w:rsidRPr="00D20024">
        <w:rPr>
          <w:rFonts w:cs="Times New Roman"/>
          <w:color w:val="000000"/>
          <w:sz w:val="24"/>
          <w:szCs w:val="24"/>
        </w:rPr>
        <w:t xml:space="preserve"> znakiem w rozumieniu przepisów o znakach i sygnałach drogowych, elementem gminnego lub innego systemu informacji lub pojazdem samobieżnym;</w:t>
      </w:r>
    </w:p>
    <w:p w:rsidR="00BE3E8F" w:rsidRPr="00D20024" w:rsidRDefault="00167E61" w:rsidP="00F23A25">
      <w:pPr>
        <w:widowControl w:val="0"/>
        <w:numPr>
          <w:ilvl w:val="0"/>
          <w:numId w:val="3"/>
        </w:numPr>
        <w:tabs>
          <w:tab w:val="clear" w:pos="720"/>
          <w:tab w:val="left" w:pos="851"/>
        </w:tabs>
        <w:spacing w:line="280" w:lineRule="exact"/>
        <w:ind w:left="851" w:hanging="425"/>
        <w:jc w:val="both"/>
        <w:rPr>
          <w:rFonts w:cs="Times New Roman"/>
          <w:b/>
          <w:bCs/>
          <w:snapToGrid w:val="0"/>
          <w:sz w:val="24"/>
          <w:szCs w:val="24"/>
        </w:rPr>
      </w:pPr>
      <w:proofErr w:type="gramStart"/>
      <w:r w:rsidRPr="00D20024">
        <w:rPr>
          <w:rFonts w:cs="Times New Roman"/>
          <w:sz w:val="24"/>
          <w:szCs w:val="24"/>
        </w:rPr>
        <w:t>przepisach</w:t>
      </w:r>
      <w:proofErr w:type="gramEnd"/>
      <w:r w:rsidRPr="00D20024">
        <w:rPr>
          <w:rFonts w:cs="Times New Roman"/>
          <w:sz w:val="24"/>
          <w:szCs w:val="24"/>
        </w:rPr>
        <w:t xml:space="preserve"> odrębnych – należy przez to rozumieć aktualne przepisy ustaw wraz z aktami wykonawczymi.</w:t>
      </w:r>
    </w:p>
    <w:p w:rsidR="002260C6" w:rsidRPr="00D20024" w:rsidRDefault="002260C6" w:rsidP="00156FFD">
      <w:pPr>
        <w:pStyle w:val="Nagwek1"/>
        <w:rPr>
          <w:rFonts w:ascii="Times New Roman" w:hAnsi="Times New Roman" w:cs="Times New Roman"/>
          <w:b w:val="0"/>
          <w:color w:val="auto"/>
          <w:sz w:val="24"/>
          <w:szCs w:val="24"/>
        </w:rPr>
      </w:pPr>
    </w:p>
    <w:p w:rsidR="00A273C5" w:rsidRPr="00D20024" w:rsidRDefault="00A273C5" w:rsidP="00A273C5">
      <w:pPr>
        <w:pStyle w:val="Nagwek1"/>
        <w:jc w:val="center"/>
        <w:rPr>
          <w:rFonts w:ascii="Times New Roman" w:hAnsi="Times New Roman" w:cs="Times New Roman"/>
          <w:b w:val="0"/>
          <w:color w:val="auto"/>
          <w:sz w:val="24"/>
          <w:szCs w:val="24"/>
        </w:rPr>
      </w:pPr>
      <w:r w:rsidRPr="00D20024">
        <w:rPr>
          <w:rFonts w:ascii="Times New Roman" w:hAnsi="Times New Roman" w:cs="Times New Roman"/>
          <w:b w:val="0"/>
          <w:color w:val="auto"/>
          <w:sz w:val="24"/>
          <w:szCs w:val="24"/>
        </w:rPr>
        <w:t>Rozdział 2</w:t>
      </w:r>
    </w:p>
    <w:p w:rsidR="00951C9E" w:rsidRPr="00D20024" w:rsidRDefault="006F0E75" w:rsidP="00A273C5">
      <w:pPr>
        <w:pStyle w:val="Tekstprzypisudolnego"/>
        <w:widowControl w:val="0"/>
        <w:tabs>
          <w:tab w:val="left" w:pos="757"/>
        </w:tabs>
        <w:spacing w:line="280" w:lineRule="exact"/>
        <w:jc w:val="center"/>
        <w:rPr>
          <w:rFonts w:cs="Times New Roman"/>
          <w:b/>
          <w:sz w:val="24"/>
          <w:szCs w:val="24"/>
        </w:rPr>
      </w:pPr>
      <w:r w:rsidRPr="00D20024">
        <w:rPr>
          <w:rFonts w:cs="Times New Roman"/>
          <w:b/>
          <w:sz w:val="24"/>
          <w:szCs w:val="24"/>
        </w:rPr>
        <w:t>Przeznaczenie terenów</w:t>
      </w:r>
      <w:r w:rsidR="007116DF" w:rsidRPr="00D20024">
        <w:rPr>
          <w:rFonts w:cs="Times New Roman"/>
          <w:b/>
          <w:sz w:val="24"/>
          <w:szCs w:val="24"/>
        </w:rPr>
        <w:t xml:space="preserve"> oraz linie rozgraniczające tereny o różnym przeznaczeniu lub ró</w:t>
      </w:r>
      <w:r w:rsidR="00560E94" w:rsidRPr="00D20024">
        <w:rPr>
          <w:rFonts w:cs="Times New Roman"/>
          <w:b/>
          <w:sz w:val="24"/>
          <w:szCs w:val="24"/>
        </w:rPr>
        <w:t>żnych zasadach zagospodarowania</w:t>
      </w:r>
    </w:p>
    <w:p w:rsidR="007116DF" w:rsidRPr="00D20024" w:rsidRDefault="007116DF" w:rsidP="007116DF">
      <w:pPr>
        <w:pStyle w:val="Tekstprzypisudolnego"/>
        <w:widowControl w:val="0"/>
        <w:tabs>
          <w:tab w:val="left" w:pos="757"/>
        </w:tabs>
        <w:spacing w:line="280" w:lineRule="exact"/>
        <w:rPr>
          <w:rFonts w:cs="Times New Roman"/>
          <w:b/>
          <w:sz w:val="24"/>
          <w:szCs w:val="24"/>
        </w:rPr>
      </w:pPr>
    </w:p>
    <w:p w:rsidR="007116DF" w:rsidRPr="00D20024" w:rsidRDefault="007116DF" w:rsidP="00F23A25">
      <w:pPr>
        <w:numPr>
          <w:ilvl w:val="0"/>
          <w:numId w:val="27"/>
        </w:numPr>
        <w:tabs>
          <w:tab w:val="left" w:pos="956"/>
        </w:tabs>
        <w:suppressAutoHyphens/>
        <w:autoSpaceDE w:val="0"/>
        <w:ind w:firstLine="284"/>
        <w:jc w:val="both"/>
        <w:rPr>
          <w:rFonts w:cs="Times New Roman"/>
          <w:snapToGrid w:val="0"/>
          <w:sz w:val="24"/>
          <w:szCs w:val="24"/>
        </w:rPr>
      </w:pPr>
      <w:r w:rsidRPr="00D20024">
        <w:rPr>
          <w:rFonts w:cs="Times New Roman"/>
          <w:sz w:val="24"/>
          <w:szCs w:val="24"/>
        </w:rPr>
        <w:t>Następujące oznaczenia graficzne na rysunku planu są obowiązującymi ustaleniami planu:</w:t>
      </w:r>
    </w:p>
    <w:p w:rsidR="007116DF" w:rsidRPr="00D20024" w:rsidRDefault="007116DF" w:rsidP="00F23A25">
      <w:pPr>
        <w:numPr>
          <w:ilvl w:val="0"/>
          <w:numId w:val="28"/>
        </w:numPr>
        <w:tabs>
          <w:tab w:val="clear" w:pos="1285"/>
        </w:tabs>
        <w:ind w:left="851" w:hanging="425"/>
        <w:jc w:val="both"/>
        <w:rPr>
          <w:rFonts w:cs="Times New Roman"/>
          <w:sz w:val="24"/>
          <w:szCs w:val="24"/>
        </w:rPr>
      </w:pPr>
      <w:proofErr w:type="gramStart"/>
      <w:r w:rsidRPr="00D20024">
        <w:rPr>
          <w:rFonts w:cs="Times New Roman"/>
          <w:sz w:val="24"/>
          <w:szCs w:val="24"/>
        </w:rPr>
        <w:t>linie</w:t>
      </w:r>
      <w:proofErr w:type="gramEnd"/>
      <w:r w:rsidRPr="00D20024">
        <w:rPr>
          <w:rFonts w:cs="Times New Roman"/>
          <w:sz w:val="24"/>
          <w:szCs w:val="24"/>
        </w:rPr>
        <w:t xml:space="preserve"> rozgraniczające tereny o różnym przeznaczeniu lub różnych zasadach zagospodarowania;</w:t>
      </w:r>
    </w:p>
    <w:p w:rsidR="007116DF" w:rsidRPr="00D20024" w:rsidRDefault="007116DF" w:rsidP="00F23A25">
      <w:pPr>
        <w:numPr>
          <w:ilvl w:val="0"/>
          <w:numId w:val="28"/>
        </w:numPr>
        <w:tabs>
          <w:tab w:val="clear" w:pos="1285"/>
        </w:tabs>
        <w:ind w:left="851" w:hanging="425"/>
        <w:jc w:val="both"/>
        <w:rPr>
          <w:rFonts w:cs="Times New Roman"/>
          <w:sz w:val="24"/>
          <w:szCs w:val="24"/>
        </w:rPr>
      </w:pPr>
      <w:proofErr w:type="gramStart"/>
      <w:r w:rsidRPr="00D20024">
        <w:rPr>
          <w:rFonts w:cs="Times New Roman"/>
          <w:sz w:val="24"/>
          <w:szCs w:val="24"/>
        </w:rPr>
        <w:t>obowiązujące</w:t>
      </w:r>
      <w:proofErr w:type="gramEnd"/>
      <w:r w:rsidRPr="00D20024">
        <w:rPr>
          <w:rFonts w:cs="Times New Roman"/>
          <w:sz w:val="24"/>
          <w:szCs w:val="24"/>
        </w:rPr>
        <w:t xml:space="preserve"> linie zabudowy;</w:t>
      </w:r>
    </w:p>
    <w:p w:rsidR="007116DF" w:rsidRPr="00D20024" w:rsidRDefault="007116DF" w:rsidP="00F23A25">
      <w:pPr>
        <w:numPr>
          <w:ilvl w:val="0"/>
          <w:numId w:val="28"/>
        </w:numPr>
        <w:tabs>
          <w:tab w:val="clear" w:pos="1285"/>
        </w:tabs>
        <w:ind w:left="851" w:hanging="425"/>
        <w:jc w:val="both"/>
        <w:rPr>
          <w:rFonts w:cs="Times New Roman"/>
          <w:sz w:val="24"/>
          <w:szCs w:val="24"/>
        </w:rPr>
      </w:pPr>
      <w:proofErr w:type="gramStart"/>
      <w:r w:rsidRPr="00D20024">
        <w:rPr>
          <w:rFonts w:cs="Times New Roman"/>
          <w:sz w:val="24"/>
          <w:szCs w:val="24"/>
        </w:rPr>
        <w:t>nieprzekraczalne</w:t>
      </w:r>
      <w:proofErr w:type="gramEnd"/>
      <w:r w:rsidRPr="00D20024">
        <w:rPr>
          <w:rFonts w:cs="Times New Roman"/>
          <w:sz w:val="24"/>
          <w:szCs w:val="24"/>
        </w:rPr>
        <w:t xml:space="preserve"> linie zabudowy;</w:t>
      </w:r>
    </w:p>
    <w:p w:rsidR="007116DF" w:rsidRPr="00D20024" w:rsidRDefault="007116DF" w:rsidP="00F23A25">
      <w:pPr>
        <w:numPr>
          <w:ilvl w:val="0"/>
          <w:numId w:val="28"/>
        </w:numPr>
        <w:tabs>
          <w:tab w:val="clear" w:pos="1285"/>
        </w:tabs>
        <w:ind w:left="851" w:hanging="425"/>
        <w:jc w:val="both"/>
        <w:rPr>
          <w:rFonts w:cs="Times New Roman"/>
          <w:sz w:val="24"/>
          <w:szCs w:val="24"/>
        </w:rPr>
      </w:pPr>
      <w:proofErr w:type="gramStart"/>
      <w:r w:rsidRPr="00D20024">
        <w:rPr>
          <w:rFonts w:cs="Times New Roman"/>
          <w:sz w:val="24"/>
          <w:szCs w:val="24"/>
        </w:rPr>
        <w:t>symbole</w:t>
      </w:r>
      <w:proofErr w:type="gramEnd"/>
      <w:r w:rsidR="0018025A" w:rsidRPr="00D20024">
        <w:rPr>
          <w:rFonts w:cs="Times New Roman"/>
          <w:sz w:val="24"/>
          <w:szCs w:val="24"/>
        </w:rPr>
        <w:t xml:space="preserve"> literowe przeznaczenia terenów.</w:t>
      </w:r>
    </w:p>
    <w:p w:rsidR="007116DF" w:rsidRPr="00D20024" w:rsidRDefault="007116DF" w:rsidP="00A273C5">
      <w:pPr>
        <w:pStyle w:val="Tekstprzypisudolnego"/>
        <w:widowControl w:val="0"/>
        <w:tabs>
          <w:tab w:val="left" w:pos="757"/>
        </w:tabs>
        <w:spacing w:line="280" w:lineRule="exact"/>
        <w:jc w:val="center"/>
        <w:rPr>
          <w:rFonts w:cs="Times New Roman"/>
          <w:b/>
          <w:sz w:val="24"/>
          <w:szCs w:val="24"/>
        </w:rPr>
      </w:pPr>
    </w:p>
    <w:p w:rsidR="00951C9E" w:rsidRPr="00D20024" w:rsidRDefault="008E517D" w:rsidP="00F23A25">
      <w:pPr>
        <w:numPr>
          <w:ilvl w:val="0"/>
          <w:numId w:val="27"/>
        </w:numPr>
        <w:tabs>
          <w:tab w:val="left" w:pos="956"/>
        </w:tabs>
        <w:suppressAutoHyphens/>
        <w:autoSpaceDE w:val="0"/>
        <w:ind w:firstLine="284"/>
        <w:jc w:val="both"/>
        <w:rPr>
          <w:rFonts w:cs="Times New Roman"/>
          <w:b/>
          <w:snapToGrid w:val="0"/>
          <w:sz w:val="24"/>
          <w:szCs w:val="24"/>
        </w:rPr>
      </w:pPr>
      <w:r w:rsidRPr="00D20024">
        <w:rPr>
          <w:rFonts w:cs="Times New Roman"/>
          <w:snapToGrid w:val="0"/>
          <w:sz w:val="24"/>
          <w:szCs w:val="24"/>
        </w:rPr>
        <w:t xml:space="preserve">Na obszarze objętym planem </w:t>
      </w:r>
      <w:r w:rsidRPr="00D20024">
        <w:rPr>
          <w:rFonts w:cs="Times New Roman"/>
          <w:sz w:val="24"/>
          <w:szCs w:val="24"/>
        </w:rPr>
        <w:t>wyznacza się tereny o następującym przeznaczeniu</w:t>
      </w:r>
      <w:r w:rsidRPr="00D20024">
        <w:rPr>
          <w:rFonts w:cs="Times New Roman"/>
          <w:snapToGrid w:val="0"/>
          <w:sz w:val="24"/>
          <w:szCs w:val="24"/>
        </w:rPr>
        <w:t>:</w:t>
      </w:r>
    </w:p>
    <w:p w:rsidR="00951C9E" w:rsidRPr="00D20024" w:rsidRDefault="00951C9E" w:rsidP="00F23A25">
      <w:pPr>
        <w:widowControl w:val="0"/>
        <w:numPr>
          <w:ilvl w:val="0"/>
          <w:numId w:val="4"/>
        </w:numPr>
        <w:tabs>
          <w:tab w:val="clear" w:pos="1068"/>
          <w:tab w:val="left" w:pos="851"/>
        </w:tabs>
        <w:spacing w:line="280" w:lineRule="exact"/>
        <w:ind w:left="851" w:hanging="425"/>
        <w:jc w:val="both"/>
        <w:rPr>
          <w:rFonts w:cs="Times New Roman"/>
          <w:snapToGrid w:val="0"/>
          <w:sz w:val="24"/>
          <w:szCs w:val="24"/>
        </w:rPr>
      </w:pPr>
      <w:r w:rsidRPr="00D20024">
        <w:rPr>
          <w:rFonts w:cs="Times New Roman"/>
          <w:b/>
          <w:snapToGrid w:val="0"/>
          <w:sz w:val="24"/>
          <w:szCs w:val="24"/>
        </w:rPr>
        <w:t xml:space="preserve">MN </w:t>
      </w:r>
      <w:r w:rsidR="00CE5758" w:rsidRPr="00D20024">
        <w:rPr>
          <w:rFonts w:cs="Times New Roman"/>
          <w:b/>
          <w:snapToGrid w:val="0"/>
          <w:sz w:val="24"/>
          <w:szCs w:val="24"/>
        </w:rPr>
        <w:t>–</w:t>
      </w:r>
      <w:r w:rsidRPr="00D20024">
        <w:rPr>
          <w:rFonts w:cs="Times New Roman"/>
          <w:b/>
          <w:snapToGrid w:val="0"/>
          <w:sz w:val="24"/>
          <w:szCs w:val="24"/>
        </w:rPr>
        <w:t xml:space="preserve"> </w:t>
      </w:r>
      <w:r w:rsidR="00CE5758" w:rsidRPr="00D20024">
        <w:rPr>
          <w:rFonts w:cs="Times New Roman"/>
          <w:snapToGrid w:val="0"/>
          <w:sz w:val="24"/>
          <w:szCs w:val="24"/>
        </w:rPr>
        <w:t>teren</w:t>
      </w:r>
      <w:r w:rsidR="00B42076" w:rsidRPr="00D20024">
        <w:rPr>
          <w:rFonts w:cs="Times New Roman"/>
          <w:snapToGrid w:val="0"/>
          <w:sz w:val="24"/>
          <w:szCs w:val="24"/>
        </w:rPr>
        <w:t>y</w:t>
      </w:r>
      <w:r w:rsidR="00CE5758" w:rsidRPr="00D20024">
        <w:rPr>
          <w:rFonts w:cs="Times New Roman"/>
          <w:snapToGrid w:val="0"/>
          <w:sz w:val="24"/>
          <w:szCs w:val="24"/>
        </w:rPr>
        <w:t xml:space="preserve"> </w:t>
      </w:r>
      <w:r w:rsidRPr="00D20024">
        <w:rPr>
          <w:rFonts w:cs="Times New Roman"/>
          <w:snapToGrid w:val="0"/>
          <w:sz w:val="24"/>
          <w:szCs w:val="24"/>
        </w:rPr>
        <w:t xml:space="preserve">zabudowy mieszkaniowej jednorodzinnej, z dopuszczeniem usług </w:t>
      </w:r>
      <w:r w:rsidR="00D54D1D" w:rsidRPr="00D20024">
        <w:rPr>
          <w:rFonts w:cs="Times New Roman"/>
          <w:snapToGrid w:val="0"/>
          <w:sz w:val="24"/>
          <w:szCs w:val="24"/>
        </w:rPr>
        <w:t xml:space="preserve">ogólnomiejskich </w:t>
      </w:r>
      <w:r w:rsidRPr="00D20024">
        <w:rPr>
          <w:rFonts w:cs="Times New Roman"/>
          <w:snapToGrid w:val="0"/>
          <w:sz w:val="24"/>
          <w:szCs w:val="24"/>
        </w:rPr>
        <w:t>do poziomu parteru włączn</w:t>
      </w:r>
      <w:r w:rsidR="00167E61" w:rsidRPr="00D20024">
        <w:rPr>
          <w:rFonts w:cs="Times New Roman"/>
          <w:snapToGrid w:val="0"/>
          <w:sz w:val="24"/>
          <w:szCs w:val="24"/>
        </w:rPr>
        <w:t xml:space="preserve">ie, zajmujących maksymalnie do </w:t>
      </w:r>
      <w:r w:rsidR="003E7E25" w:rsidRPr="00D20024">
        <w:rPr>
          <w:rFonts w:cs="Times New Roman"/>
          <w:snapToGrid w:val="0"/>
          <w:sz w:val="24"/>
          <w:szCs w:val="24"/>
        </w:rPr>
        <w:t>5</w:t>
      </w:r>
      <w:r w:rsidRPr="00D20024">
        <w:rPr>
          <w:rFonts w:cs="Times New Roman"/>
          <w:snapToGrid w:val="0"/>
          <w:sz w:val="24"/>
          <w:szCs w:val="24"/>
        </w:rPr>
        <w:t>0% powierzchni zabudowy;</w:t>
      </w:r>
    </w:p>
    <w:p w:rsidR="00B42076" w:rsidRPr="00D20024" w:rsidRDefault="0060584A" w:rsidP="00F23A25">
      <w:pPr>
        <w:widowControl w:val="0"/>
        <w:numPr>
          <w:ilvl w:val="0"/>
          <w:numId w:val="4"/>
        </w:numPr>
        <w:tabs>
          <w:tab w:val="clear" w:pos="1068"/>
          <w:tab w:val="left" w:pos="851"/>
        </w:tabs>
        <w:spacing w:line="280" w:lineRule="exact"/>
        <w:ind w:left="851" w:hanging="425"/>
        <w:jc w:val="both"/>
        <w:rPr>
          <w:rFonts w:cs="Times New Roman"/>
          <w:snapToGrid w:val="0"/>
          <w:sz w:val="24"/>
          <w:szCs w:val="24"/>
        </w:rPr>
      </w:pPr>
      <w:r w:rsidRPr="00D20024">
        <w:rPr>
          <w:rFonts w:cs="Times New Roman"/>
          <w:b/>
          <w:snapToGrid w:val="0"/>
          <w:sz w:val="24"/>
          <w:szCs w:val="24"/>
        </w:rPr>
        <w:t>U</w:t>
      </w:r>
      <w:proofErr w:type="gramStart"/>
      <w:r w:rsidRPr="00D20024">
        <w:rPr>
          <w:rFonts w:cs="Times New Roman"/>
          <w:b/>
          <w:snapToGrid w:val="0"/>
          <w:sz w:val="24"/>
          <w:szCs w:val="24"/>
        </w:rPr>
        <w:t>,MN</w:t>
      </w:r>
      <w:proofErr w:type="gramEnd"/>
      <w:r w:rsidRPr="00D20024">
        <w:rPr>
          <w:rFonts w:cs="Times New Roman"/>
          <w:b/>
          <w:snapToGrid w:val="0"/>
          <w:sz w:val="24"/>
          <w:szCs w:val="24"/>
        </w:rPr>
        <w:t xml:space="preserve"> – </w:t>
      </w:r>
      <w:r w:rsidRPr="00D20024">
        <w:rPr>
          <w:rFonts w:cs="Times New Roman"/>
          <w:snapToGrid w:val="0"/>
          <w:sz w:val="24"/>
          <w:szCs w:val="24"/>
        </w:rPr>
        <w:t>tereny zabudowy usługowo - mieszkaniowej w proporcjach indywidualnie określanych, do jednorodnej funkcji mieszkaniowej lub usługowej</w:t>
      </w:r>
      <w:r w:rsidR="00507E75" w:rsidRPr="00D20024">
        <w:rPr>
          <w:rFonts w:cs="Times New Roman"/>
          <w:snapToGrid w:val="0"/>
          <w:sz w:val="24"/>
          <w:szCs w:val="24"/>
        </w:rPr>
        <w:t>;</w:t>
      </w:r>
    </w:p>
    <w:p w:rsidR="002040F2" w:rsidRPr="00D20024" w:rsidRDefault="002040F2" w:rsidP="00F23A25">
      <w:pPr>
        <w:widowControl w:val="0"/>
        <w:numPr>
          <w:ilvl w:val="0"/>
          <w:numId w:val="4"/>
        </w:numPr>
        <w:tabs>
          <w:tab w:val="clear" w:pos="1068"/>
          <w:tab w:val="left" w:pos="851"/>
        </w:tabs>
        <w:spacing w:line="280" w:lineRule="exact"/>
        <w:ind w:left="851" w:hanging="425"/>
        <w:jc w:val="both"/>
        <w:rPr>
          <w:rFonts w:cs="Times New Roman"/>
          <w:snapToGrid w:val="0"/>
          <w:sz w:val="24"/>
          <w:szCs w:val="24"/>
        </w:rPr>
      </w:pPr>
      <w:r w:rsidRPr="00D20024">
        <w:rPr>
          <w:rFonts w:cs="Times New Roman"/>
          <w:b/>
          <w:snapToGrid w:val="0"/>
          <w:sz w:val="24"/>
          <w:szCs w:val="24"/>
        </w:rPr>
        <w:t xml:space="preserve">KP </w:t>
      </w:r>
      <w:r w:rsidRPr="00D20024">
        <w:rPr>
          <w:rFonts w:cs="Times New Roman"/>
          <w:snapToGrid w:val="0"/>
          <w:sz w:val="24"/>
          <w:szCs w:val="24"/>
        </w:rPr>
        <w:t xml:space="preserve">– teren </w:t>
      </w:r>
      <w:r w:rsidR="005530C6" w:rsidRPr="00D20024">
        <w:rPr>
          <w:rFonts w:cs="Times New Roman"/>
          <w:snapToGrid w:val="0"/>
          <w:sz w:val="24"/>
          <w:szCs w:val="24"/>
        </w:rPr>
        <w:t>parkingu samochodowego;</w:t>
      </w:r>
    </w:p>
    <w:p w:rsidR="002040F2" w:rsidRPr="00D20024" w:rsidRDefault="008106F8" w:rsidP="00F23A25">
      <w:pPr>
        <w:widowControl w:val="0"/>
        <w:numPr>
          <w:ilvl w:val="0"/>
          <w:numId w:val="4"/>
        </w:numPr>
        <w:tabs>
          <w:tab w:val="clear" w:pos="1068"/>
          <w:tab w:val="left" w:pos="851"/>
        </w:tabs>
        <w:spacing w:line="280" w:lineRule="exact"/>
        <w:ind w:left="851" w:hanging="425"/>
        <w:jc w:val="both"/>
        <w:rPr>
          <w:rFonts w:cs="Times New Roman"/>
          <w:snapToGrid w:val="0"/>
          <w:sz w:val="24"/>
          <w:szCs w:val="24"/>
        </w:rPr>
      </w:pPr>
      <w:r w:rsidRPr="00D20024">
        <w:rPr>
          <w:rFonts w:cs="Times New Roman"/>
          <w:b/>
          <w:snapToGrid w:val="0"/>
          <w:sz w:val="24"/>
          <w:szCs w:val="24"/>
        </w:rPr>
        <w:t>KDD</w:t>
      </w:r>
      <w:r w:rsidR="002040F2" w:rsidRPr="00D20024">
        <w:rPr>
          <w:rFonts w:cs="Times New Roman"/>
          <w:b/>
          <w:snapToGrid w:val="0"/>
          <w:sz w:val="24"/>
          <w:szCs w:val="24"/>
        </w:rPr>
        <w:t xml:space="preserve"> </w:t>
      </w:r>
      <w:r w:rsidR="002040F2" w:rsidRPr="00D20024">
        <w:rPr>
          <w:rFonts w:cs="Times New Roman"/>
          <w:snapToGrid w:val="0"/>
          <w:sz w:val="24"/>
          <w:szCs w:val="24"/>
        </w:rPr>
        <w:t xml:space="preserve">– teren drogi </w:t>
      </w:r>
      <w:r w:rsidRPr="00D20024">
        <w:rPr>
          <w:rFonts w:cs="Times New Roman"/>
          <w:snapToGrid w:val="0"/>
          <w:sz w:val="24"/>
          <w:szCs w:val="24"/>
        </w:rPr>
        <w:t>dojazdowej</w:t>
      </w:r>
      <w:r w:rsidR="00DD1CFC" w:rsidRPr="00D20024">
        <w:rPr>
          <w:rFonts w:cs="Times New Roman"/>
          <w:snapToGrid w:val="0"/>
          <w:sz w:val="24"/>
          <w:szCs w:val="24"/>
        </w:rPr>
        <w:t>.</w:t>
      </w:r>
    </w:p>
    <w:p w:rsidR="008E517D" w:rsidRPr="00D20024" w:rsidRDefault="008E517D" w:rsidP="008E517D">
      <w:pPr>
        <w:widowControl w:val="0"/>
        <w:tabs>
          <w:tab w:val="left" w:pos="851"/>
        </w:tabs>
        <w:spacing w:line="280" w:lineRule="exact"/>
        <w:ind w:left="851"/>
        <w:jc w:val="both"/>
        <w:rPr>
          <w:rFonts w:cs="Times New Roman"/>
          <w:snapToGrid w:val="0"/>
          <w:sz w:val="24"/>
          <w:szCs w:val="24"/>
        </w:rPr>
      </w:pPr>
    </w:p>
    <w:p w:rsidR="00A273C5" w:rsidRPr="00D20024" w:rsidRDefault="00A273C5" w:rsidP="00A273C5">
      <w:pPr>
        <w:pStyle w:val="Nagwek1"/>
        <w:jc w:val="center"/>
        <w:rPr>
          <w:rFonts w:ascii="Times New Roman" w:hAnsi="Times New Roman" w:cs="Times New Roman"/>
          <w:b w:val="0"/>
          <w:color w:val="auto"/>
          <w:sz w:val="24"/>
          <w:szCs w:val="24"/>
        </w:rPr>
      </w:pPr>
      <w:r w:rsidRPr="00D20024">
        <w:rPr>
          <w:rFonts w:ascii="Times New Roman" w:hAnsi="Times New Roman" w:cs="Times New Roman"/>
          <w:b w:val="0"/>
          <w:color w:val="auto"/>
          <w:sz w:val="24"/>
          <w:szCs w:val="24"/>
        </w:rPr>
        <w:t>Rozdział 3</w:t>
      </w:r>
    </w:p>
    <w:p w:rsidR="00A273C5" w:rsidRPr="00D20024" w:rsidRDefault="00A93B97" w:rsidP="00A273C5">
      <w:pPr>
        <w:widowControl w:val="0"/>
        <w:tabs>
          <w:tab w:val="left" w:pos="757"/>
        </w:tabs>
        <w:spacing w:line="280" w:lineRule="exact"/>
        <w:jc w:val="center"/>
        <w:outlineLvl w:val="0"/>
        <w:rPr>
          <w:rFonts w:cs="Times New Roman"/>
          <w:b/>
          <w:snapToGrid w:val="0"/>
          <w:sz w:val="24"/>
          <w:szCs w:val="24"/>
        </w:rPr>
      </w:pPr>
      <w:r w:rsidRPr="00D20024">
        <w:rPr>
          <w:rFonts w:cs="Times New Roman"/>
          <w:b/>
          <w:bCs/>
          <w:sz w:val="24"/>
          <w:szCs w:val="24"/>
        </w:rPr>
        <w:t>Zasady</w:t>
      </w:r>
      <w:r w:rsidR="00A273C5" w:rsidRPr="00D20024">
        <w:rPr>
          <w:rFonts w:cs="Times New Roman"/>
          <w:b/>
          <w:snapToGrid w:val="0"/>
          <w:sz w:val="24"/>
          <w:szCs w:val="24"/>
        </w:rPr>
        <w:t xml:space="preserve"> ochrony i kształtowania ładu przestrzennego</w:t>
      </w:r>
      <w:r w:rsidRPr="00D20024">
        <w:rPr>
          <w:rFonts w:cs="Times New Roman"/>
          <w:b/>
          <w:snapToGrid w:val="0"/>
          <w:sz w:val="24"/>
          <w:szCs w:val="24"/>
        </w:rPr>
        <w:t xml:space="preserve"> </w:t>
      </w:r>
    </w:p>
    <w:p w:rsidR="006C4064" w:rsidRPr="00D20024" w:rsidRDefault="006C4064" w:rsidP="00F23A25">
      <w:pPr>
        <w:numPr>
          <w:ilvl w:val="0"/>
          <w:numId w:val="27"/>
        </w:numPr>
        <w:tabs>
          <w:tab w:val="left" w:pos="956"/>
        </w:tabs>
        <w:suppressAutoHyphens/>
        <w:autoSpaceDE w:val="0"/>
        <w:ind w:firstLine="284"/>
        <w:jc w:val="both"/>
        <w:rPr>
          <w:rFonts w:cs="Times New Roman"/>
          <w:b/>
          <w:snapToGrid w:val="0"/>
          <w:sz w:val="24"/>
          <w:szCs w:val="24"/>
        </w:rPr>
      </w:pPr>
    </w:p>
    <w:p w:rsidR="00A273C5" w:rsidRPr="00D20024" w:rsidRDefault="00B07D96" w:rsidP="00F23A25">
      <w:pPr>
        <w:pStyle w:val="Poziom1"/>
        <w:numPr>
          <w:ilvl w:val="0"/>
          <w:numId w:val="13"/>
        </w:numPr>
        <w:ind w:left="284" w:hanging="284"/>
        <w:jc w:val="both"/>
        <w:rPr>
          <w:rFonts w:cs="Times New Roman"/>
          <w:sz w:val="24"/>
        </w:rPr>
      </w:pPr>
      <w:r w:rsidRPr="00D20024">
        <w:rPr>
          <w:rFonts w:cs="Times New Roman"/>
          <w:snapToGrid w:val="0"/>
          <w:sz w:val="24"/>
        </w:rPr>
        <w:t>N</w:t>
      </w:r>
      <w:r w:rsidR="00A273C5" w:rsidRPr="00D20024">
        <w:rPr>
          <w:rFonts w:cs="Times New Roman"/>
          <w:snapToGrid w:val="0"/>
          <w:sz w:val="24"/>
        </w:rPr>
        <w:t xml:space="preserve">a terenach </w:t>
      </w:r>
      <w:r w:rsidRPr="00D20024">
        <w:rPr>
          <w:rFonts w:cs="Times New Roman"/>
          <w:sz w:val="24"/>
        </w:rPr>
        <w:t xml:space="preserve">objętym niniejszym planem: </w:t>
      </w:r>
    </w:p>
    <w:p w:rsidR="00EE61EC" w:rsidRPr="00D20024" w:rsidRDefault="00485CE1" w:rsidP="00F23A25">
      <w:pPr>
        <w:pStyle w:val="Poziom1"/>
        <w:numPr>
          <w:ilvl w:val="0"/>
          <w:numId w:val="6"/>
        </w:numPr>
        <w:tabs>
          <w:tab w:val="clear" w:pos="2880"/>
          <w:tab w:val="num" w:pos="851"/>
        </w:tabs>
        <w:ind w:left="851" w:hanging="425"/>
        <w:jc w:val="both"/>
        <w:rPr>
          <w:rFonts w:cs="Times New Roman"/>
          <w:sz w:val="24"/>
        </w:rPr>
      </w:pPr>
      <w:proofErr w:type="gramStart"/>
      <w:r w:rsidRPr="00D20024">
        <w:rPr>
          <w:rFonts w:cs="Times New Roman"/>
          <w:sz w:val="24"/>
        </w:rPr>
        <w:t>ustala</w:t>
      </w:r>
      <w:proofErr w:type="gramEnd"/>
      <w:r w:rsidR="006C4064" w:rsidRPr="00D20024">
        <w:rPr>
          <w:rFonts w:cs="Times New Roman"/>
          <w:sz w:val="24"/>
        </w:rPr>
        <w:t xml:space="preserve"> się</w:t>
      </w:r>
      <w:r w:rsidR="00EE61EC" w:rsidRPr="00D20024">
        <w:rPr>
          <w:rFonts w:cs="Times New Roman"/>
          <w:sz w:val="24"/>
        </w:rPr>
        <w:t>:</w:t>
      </w:r>
    </w:p>
    <w:p w:rsidR="00EE61EC" w:rsidRPr="00D20024" w:rsidRDefault="00EE61EC" w:rsidP="00EE61EC">
      <w:pPr>
        <w:pStyle w:val="Poziom1"/>
        <w:numPr>
          <w:ilvl w:val="0"/>
          <w:numId w:val="14"/>
        </w:numPr>
        <w:tabs>
          <w:tab w:val="clear" w:pos="1800"/>
          <w:tab w:val="num" w:pos="1134"/>
        </w:tabs>
        <w:ind w:left="1134" w:hanging="283"/>
        <w:jc w:val="both"/>
        <w:rPr>
          <w:rFonts w:cs="Times New Roman"/>
          <w:sz w:val="24"/>
        </w:rPr>
      </w:pPr>
      <w:proofErr w:type="gramStart"/>
      <w:r w:rsidRPr="00E57F29">
        <w:rPr>
          <w:rFonts w:cs="Times New Roman"/>
          <w:color w:val="000000"/>
          <w:sz w:val="24"/>
        </w:rPr>
        <w:lastRenderedPageBreak/>
        <w:t>lokalizację</w:t>
      </w:r>
      <w:proofErr w:type="gramEnd"/>
      <w:r w:rsidRPr="00E57F29">
        <w:rPr>
          <w:rFonts w:cs="Times New Roman"/>
          <w:color w:val="000000"/>
          <w:sz w:val="24"/>
        </w:rPr>
        <w:t xml:space="preserve"> </w:t>
      </w:r>
      <w:r w:rsidR="00F27E02" w:rsidRPr="00E57F29">
        <w:rPr>
          <w:rFonts w:cs="Times New Roman"/>
          <w:color w:val="000000"/>
          <w:sz w:val="24"/>
        </w:rPr>
        <w:t>obiektów budowalnych</w:t>
      </w:r>
      <w:r w:rsidRPr="00E57F29">
        <w:rPr>
          <w:rFonts w:cs="Times New Roman"/>
          <w:color w:val="000000"/>
          <w:sz w:val="24"/>
        </w:rPr>
        <w:t xml:space="preserve"> zgodnie z wyznaczonymi na rysunku planu</w:t>
      </w:r>
      <w:r w:rsidRPr="00D20024">
        <w:rPr>
          <w:rFonts w:cs="Times New Roman"/>
          <w:color w:val="000000"/>
          <w:sz w:val="24"/>
        </w:rPr>
        <w:t xml:space="preserve"> obowiązującymi liniami zabudowy i nieprzekraczalnymi liniami zabudowy,</w:t>
      </w:r>
    </w:p>
    <w:p w:rsidR="006C4064" w:rsidRPr="00D20024" w:rsidRDefault="003078A7" w:rsidP="00EE61EC">
      <w:pPr>
        <w:pStyle w:val="Poziom1"/>
        <w:numPr>
          <w:ilvl w:val="0"/>
          <w:numId w:val="14"/>
        </w:numPr>
        <w:tabs>
          <w:tab w:val="clear" w:pos="1800"/>
          <w:tab w:val="num" w:pos="1134"/>
        </w:tabs>
        <w:ind w:left="1134" w:hanging="283"/>
        <w:jc w:val="both"/>
        <w:rPr>
          <w:rFonts w:cs="Times New Roman"/>
          <w:sz w:val="24"/>
        </w:rPr>
      </w:pPr>
      <w:proofErr w:type="gramStart"/>
      <w:r w:rsidRPr="00D20024">
        <w:rPr>
          <w:rFonts w:cs="Times New Roman"/>
          <w:sz w:val="24"/>
        </w:rPr>
        <w:t>stosowanie</w:t>
      </w:r>
      <w:proofErr w:type="gramEnd"/>
      <w:r w:rsidRPr="00D20024">
        <w:rPr>
          <w:rFonts w:cs="Times New Roman"/>
          <w:sz w:val="24"/>
        </w:rPr>
        <w:t xml:space="preserve"> pokryć dachowych w odcieniac</w:t>
      </w:r>
      <w:r w:rsidR="001C4EDF" w:rsidRPr="00D20024">
        <w:rPr>
          <w:rFonts w:cs="Times New Roman"/>
          <w:sz w:val="24"/>
        </w:rPr>
        <w:t>h czerwieni, brązu lub szarości,</w:t>
      </w:r>
    </w:p>
    <w:p w:rsidR="00C26EE1" w:rsidRPr="00D20024" w:rsidRDefault="00C26EE1" w:rsidP="00C26EE1">
      <w:pPr>
        <w:pStyle w:val="Poziom1"/>
        <w:numPr>
          <w:ilvl w:val="0"/>
          <w:numId w:val="6"/>
        </w:numPr>
        <w:tabs>
          <w:tab w:val="clear" w:pos="2880"/>
          <w:tab w:val="num" w:pos="851"/>
        </w:tabs>
        <w:ind w:left="851" w:hanging="425"/>
        <w:jc w:val="both"/>
        <w:rPr>
          <w:rFonts w:cs="Times New Roman"/>
          <w:sz w:val="24"/>
        </w:rPr>
      </w:pPr>
      <w:proofErr w:type="gramStart"/>
      <w:r w:rsidRPr="00D20024">
        <w:rPr>
          <w:rFonts w:cs="Times New Roman"/>
          <w:sz w:val="24"/>
        </w:rPr>
        <w:t>dopuszcza</w:t>
      </w:r>
      <w:proofErr w:type="gramEnd"/>
      <w:r w:rsidRPr="00D20024">
        <w:rPr>
          <w:rFonts w:cs="Times New Roman"/>
          <w:sz w:val="24"/>
        </w:rPr>
        <w:t xml:space="preserve"> się:</w:t>
      </w:r>
    </w:p>
    <w:p w:rsidR="00C26EE1" w:rsidRPr="00D20024" w:rsidRDefault="00C26EE1" w:rsidP="00C26EE1">
      <w:pPr>
        <w:pStyle w:val="Poziom1"/>
        <w:numPr>
          <w:ilvl w:val="0"/>
          <w:numId w:val="15"/>
        </w:numPr>
        <w:tabs>
          <w:tab w:val="clear" w:pos="1800"/>
          <w:tab w:val="num" w:pos="1134"/>
        </w:tabs>
        <w:ind w:left="1134" w:hanging="283"/>
        <w:jc w:val="both"/>
        <w:rPr>
          <w:rFonts w:cs="Times New Roman"/>
          <w:sz w:val="24"/>
        </w:rPr>
      </w:pPr>
      <w:proofErr w:type="gramStart"/>
      <w:r w:rsidRPr="00D20024">
        <w:rPr>
          <w:rFonts w:cs="Times New Roman"/>
          <w:snapToGrid w:val="0"/>
          <w:sz w:val="24"/>
        </w:rPr>
        <w:t>lokalizację</w:t>
      </w:r>
      <w:proofErr w:type="gramEnd"/>
      <w:r w:rsidRPr="00D20024">
        <w:rPr>
          <w:rFonts w:cs="Times New Roman"/>
          <w:snapToGrid w:val="0"/>
          <w:sz w:val="24"/>
        </w:rPr>
        <w:t xml:space="preserve"> obiektów tymczasowych sytuowanych wyłącznie na czas budowy,</w:t>
      </w:r>
    </w:p>
    <w:p w:rsidR="00C26EE1" w:rsidRPr="00D20024" w:rsidRDefault="00C26EE1" w:rsidP="00C26EE1">
      <w:pPr>
        <w:pStyle w:val="Poziom1"/>
        <w:numPr>
          <w:ilvl w:val="0"/>
          <w:numId w:val="15"/>
        </w:numPr>
        <w:tabs>
          <w:tab w:val="clear" w:pos="1800"/>
          <w:tab w:val="num" w:pos="1134"/>
        </w:tabs>
        <w:ind w:left="1134" w:hanging="283"/>
        <w:jc w:val="both"/>
        <w:rPr>
          <w:rFonts w:cs="Times New Roman"/>
          <w:sz w:val="24"/>
        </w:rPr>
      </w:pPr>
      <w:r w:rsidRPr="00D20024">
        <w:rPr>
          <w:rFonts w:cs="Times New Roman"/>
          <w:sz w:val="24"/>
        </w:rPr>
        <w:t>sytuowanie na terenie MN i U</w:t>
      </w:r>
      <w:proofErr w:type="gramStart"/>
      <w:r w:rsidRPr="00D20024">
        <w:rPr>
          <w:rFonts w:cs="Times New Roman"/>
          <w:sz w:val="24"/>
        </w:rPr>
        <w:t>,MN</w:t>
      </w:r>
      <w:proofErr w:type="gramEnd"/>
      <w:r w:rsidRPr="00D20024">
        <w:rPr>
          <w:rFonts w:cs="Times New Roman"/>
          <w:sz w:val="24"/>
        </w:rPr>
        <w:t xml:space="preserve"> w odległości </w:t>
      </w:r>
      <w:r w:rsidR="007D329F" w:rsidRPr="00D20024">
        <w:rPr>
          <w:rFonts w:cs="Times New Roman"/>
          <w:sz w:val="24"/>
        </w:rPr>
        <w:t xml:space="preserve">min. </w:t>
      </w:r>
      <w:r w:rsidRPr="00D20024">
        <w:rPr>
          <w:rFonts w:cs="Times New Roman"/>
          <w:sz w:val="24"/>
        </w:rPr>
        <w:t>1,5 m z uwzględnieniem linii zabudowy wyznaczonych w planie oraz z zachowaniem przepisów odrębnych,</w:t>
      </w:r>
    </w:p>
    <w:p w:rsidR="00C26EE1" w:rsidRPr="00D20024" w:rsidRDefault="00C26EE1" w:rsidP="00C26EE1">
      <w:pPr>
        <w:pStyle w:val="Poziom1"/>
        <w:numPr>
          <w:ilvl w:val="0"/>
          <w:numId w:val="15"/>
        </w:numPr>
        <w:tabs>
          <w:tab w:val="clear" w:pos="1800"/>
          <w:tab w:val="num" w:pos="1134"/>
        </w:tabs>
        <w:ind w:left="1134" w:hanging="283"/>
        <w:jc w:val="both"/>
        <w:rPr>
          <w:rFonts w:cs="Times New Roman"/>
          <w:sz w:val="24"/>
        </w:rPr>
      </w:pPr>
      <w:proofErr w:type="gramStart"/>
      <w:r w:rsidRPr="00D20024">
        <w:rPr>
          <w:rFonts w:cs="Times New Roman"/>
          <w:color w:val="000000"/>
          <w:sz w:val="24"/>
        </w:rPr>
        <w:t>lokalizację</w:t>
      </w:r>
      <w:proofErr w:type="gramEnd"/>
      <w:r w:rsidRPr="00D20024">
        <w:rPr>
          <w:rFonts w:cs="Times New Roman"/>
          <w:color w:val="000000"/>
          <w:sz w:val="24"/>
        </w:rPr>
        <w:t xml:space="preserve"> ogrodzeń na frontach działek o ażurowości minimalnie 40% i wysokości</w:t>
      </w:r>
      <w:r w:rsidRPr="00D20024">
        <w:rPr>
          <w:rFonts w:cs="Times New Roman"/>
          <w:color w:val="000000"/>
          <w:sz w:val="24"/>
        </w:rPr>
        <w:br/>
        <w:t>maksymalnie 1,8 m,</w:t>
      </w:r>
    </w:p>
    <w:p w:rsidR="00C26EE1" w:rsidRPr="00D20024" w:rsidRDefault="00C26EE1" w:rsidP="00C26EE1">
      <w:pPr>
        <w:pStyle w:val="Poziom1"/>
        <w:numPr>
          <w:ilvl w:val="0"/>
          <w:numId w:val="15"/>
        </w:numPr>
        <w:tabs>
          <w:tab w:val="clear" w:pos="1800"/>
          <w:tab w:val="num" w:pos="1134"/>
        </w:tabs>
        <w:ind w:left="1134" w:hanging="283"/>
        <w:jc w:val="both"/>
        <w:rPr>
          <w:rFonts w:cs="Times New Roman"/>
          <w:sz w:val="24"/>
        </w:rPr>
      </w:pPr>
      <w:proofErr w:type="gramStart"/>
      <w:r w:rsidRPr="00D20024">
        <w:rPr>
          <w:rFonts w:cs="Times New Roman"/>
          <w:sz w:val="24"/>
        </w:rPr>
        <w:t>utrzymanie</w:t>
      </w:r>
      <w:proofErr w:type="gramEnd"/>
      <w:r w:rsidRPr="00D20024">
        <w:rPr>
          <w:rFonts w:cs="Times New Roman"/>
          <w:sz w:val="24"/>
        </w:rPr>
        <w:t xml:space="preserve"> istniejących obiektów budowlanych,</w:t>
      </w:r>
    </w:p>
    <w:p w:rsidR="006C4064" w:rsidRPr="00D20024" w:rsidRDefault="006C4064" w:rsidP="00D30B33">
      <w:pPr>
        <w:pStyle w:val="Poziom1"/>
        <w:numPr>
          <w:ilvl w:val="0"/>
          <w:numId w:val="6"/>
        </w:numPr>
        <w:tabs>
          <w:tab w:val="clear" w:pos="2880"/>
          <w:tab w:val="num" w:pos="851"/>
        </w:tabs>
        <w:ind w:left="851" w:hanging="425"/>
        <w:jc w:val="both"/>
        <w:rPr>
          <w:rFonts w:cs="Times New Roman"/>
          <w:sz w:val="24"/>
        </w:rPr>
      </w:pPr>
      <w:proofErr w:type="gramStart"/>
      <w:r w:rsidRPr="00D20024">
        <w:rPr>
          <w:rFonts w:cs="Times New Roman"/>
          <w:sz w:val="24"/>
        </w:rPr>
        <w:t>zakazuje</w:t>
      </w:r>
      <w:proofErr w:type="gramEnd"/>
      <w:r w:rsidRPr="00D20024">
        <w:rPr>
          <w:rFonts w:cs="Times New Roman"/>
          <w:sz w:val="24"/>
        </w:rPr>
        <w:t xml:space="preserve"> się:</w:t>
      </w:r>
    </w:p>
    <w:p w:rsidR="004F28CF" w:rsidRPr="00D20024" w:rsidRDefault="006D1BE6" w:rsidP="00EE61EC">
      <w:pPr>
        <w:pStyle w:val="Poziom1"/>
        <w:numPr>
          <w:ilvl w:val="0"/>
          <w:numId w:val="46"/>
        </w:numPr>
        <w:ind w:left="1134" w:hanging="283"/>
        <w:jc w:val="both"/>
        <w:rPr>
          <w:rFonts w:cs="Times New Roman"/>
          <w:sz w:val="24"/>
        </w:rPr>
      </w:pPr>
      <w:proofErr w:type="gramStart"/>
      <w:r w:rsidRPr="00D20024">
        <w:rPr>
          <w:rFonts w:cs="Times New Roman"/>
          <w:snapToGrid w:val="0"/>
          <w:sz w:val="24"/>
        </w:rPr>
        <w:t>lokalizacji</w:t>
      </w:r>
      <w:proofErr w:type="gramEnd"/>
      <w:r w:rsidRPr="00D20024">
        <w:rPr>
          <w:rFonts w:cs="Times New Roman"/>
          <w:snapToGrid w:val="0"/>
          <w:sz w:val="24"/>
        </w:rPr>
        <w:t xml:space="preserve"> tymczasowych obiektów budowlanych, szczególnie kontenerów, przyczep, kiosków, blaszanych garaży</w:t>
      </w:r>
      <w:r w:rsidR="00CA1F35" w:rsidRPr="00D20024">
        <w:rPr>
          <w:rFonts w:cs="Times New Roman"/>
          <w:snapToGrid w:val="0"/>
          <w:sz w:val="24"/>
        </w:rPr>
        <w:t xml:space="preserve">, </w:t>
      </w:r>
      <w:r w:rsidR="004E5583" w:rsidRPr="00D20024">
        <w:rPr>
          <w:rFonts w:cs="Times New Roman"/>
          <w:snapToGrid w:val="0"/>
          <w:sz w:val="24"/>
        </w:rPr>
        <w:t>z zastrzeżeniem ustaleń dla poszczególnych terenów</w:t>
      </w:r>
      <w:r w:rsidR="001C4EDF" w:rsidRPr="00D20024">
        <w:rPr>
          <w:rFonts w:cs="Times New Roman"/>
          <w:snapToGrid w:val="0"/>
          <w:sz w:val="24"/>
        </w:rPr>
        <w:t>,</w:t>
      </w:r>
    </w:p>
    <w:p w:rsidR="004F28CF" w:rsidRPr="00D20024" w:rsidRDefault="004F28CF" w:rsidP="00EE61EC">
      <w:pPr>
        <w:pStyle w:val="Poziom1"/>
        <w:numPr>
          <w:ilvl w:val="0"/>
          <w:numId w:val="46"/>
        </w:numPr>
        <w:ind w:left="1134" w:hanging="283"/>
        <w:jc w:val="both"/>
        <w:rPr>
          <w:rFonts w:cs="Times New Roman"/>
          <w:sz w:val="24"/>
        </w:rPr>
      </w:pPr>
      <w:proofErr w:type="gramStart"/>
      <w:r w:rsidRPr="00D20024">
        <w:rPr>
          <w:rFonts w:cs="Times New Roman"/>
          <w:sz w:val="24"/>
        </w:rPr>
        <w:t>stosowania</w:t>
      </w:r>
      <w:proofErr w:type="gramEnd"/>
      <w:r w:rsidRPr="00D20024">
        <w:rPr>
          <w:rFonts w:cs="Times New Roman"/>
          <w:sz w:val="24"/>
        </w:rPr>
        <w:t xml:space="preserve"> </w:t>
      </w:r>
      <w:r w:rsidR="003131EB" w:rsidRPr="00D20024">
        <w:rPr>
          <w:rFonts w:cs="Times New Roman"/>
          <w:sz w:val="24"/>
        </w:rPr>
        <w:t xml:space="preserve">w ogrodzeniach </w:t>
      </w:r>
      <w:r w:rsidRPr="00D20024">
        <w:rPr>
          <w:rFonts w:cs="Times New Roman"/>
          <w:sz w:val="24"/>
        </w:rPr>
        <w:t>pref</w:t>
      </w:r>
      <w:r w:rsidR="003131EB" w:rsidRPr="00D20024">
        <w:rPr>
          <w:rFonts w:cs="Times New Roman"/>
          <w:sz w:val="24"/>
        </w:rPr>
        <w:t>abrykowanych przęseł betonowych</w:t>
      </w:r>
      <w:r w:rsidRPr="00D20024">
        <w:rPr>
          <w:rFonts w:cs="Times New Roman"/>
          <w:sz w:val="24"/>
        </w:rPr>
        <w:t>;</w:t>
      </w:r>
    </w:p>
    <w:p w:rsidR="000C6961" w:rsidRPr="00D20024" w:rsidRDefault="000C6961" w:rsidP="00EE61EC">
      <w:pPr>
        <w:pStyle w:val="Poziom1"/>
        <w:numPr>
          <w:ilvl w:val="0"/>
          <w:numId w:val="46"/>
        </w:numPr>
        <w:ind w:left="1134" w:hanging="283"/>
        <w:jc w:val="both"/>
        <w:rPr>
          <w:rFonts w:cs="Times New Roman"/>
          <w:sz w:val="24"/>
        </w:rPr>
      </w:pPr>
      <w:proofErr w:type="gramStart"/>
      <w:r w:rsidRPr="00D20024">
        <w:rPr>
          <w:rFonts w:cs="Times New Roman"/>
          <w:color w:val="000000"/>
          <w:sz w:val="24"/>
        </w:rPr>
        <w:t>umieszczania</w:t>
      </w:r>
      <w:proofErr w:type="gramEnd"/>
      <w:r w:rsidRPr="00D20024">
        <w:rPr>
          <w:rFonts w:cs="Times New Roman"/>
          <w:color w:val="000000"/>
          <w:sz w:val="24"/>
        </w:rPr>
        <w:t xml:space="preserve"> nośników reklamowych na ogrodzeniach</w:t>
      </w:r>
      <w:r w:rsidR="00C26EE1" w:rsidRPr="00D20024">
        <w:rPr>
          <w:rFonts w:cs="Times New Roman"/>
          <w:color w:val="000000"/>
          <w:sz w:val="24"/>
        </w:rPr>
        <w:t>.</w:t>
      </w:r>
    </w:p>
    <w:p w:rsidR="008E517D" w:rsidRPr="00D20024" w:rsidRDefault="008E517D" w:rsidP="00F23A25">
      <w:pPr>
        <w:pStyle w:val="Poziom1"/>
        <w:numPr>
          <w:ilvl w:val="0"/>
          <w:numId w:val="13"/>
        </w:numPr>
        <w:jc w:val="both"/>
        <w:rPr>
          <w:rFonts w:cs="Times New Roman"/>
          <w:bCs/>
          <w:sz w:val="24"/>
        </w:rPr>
      </w:pPr>
      <w:r w:rsidRPr="00D20024">
        <w:rPr>
          <w:rFonts w:cs="Times New Roman"/>
          <w:sz w:val="24"/>
        </w:rPr>
        <w:t>W przypadku lokalizacji w obszarze planu stałych i czasowych obiektów o wysokości równej lub większej niż 50m nad poziom terenu, należy postępować zgodnie z przepisami odrębnymi.</w:t>
      </w:r>
    </w:p>
    <w:p w:rsidR="00D30B33" w:rsidRPr="00D20024" w:rsidRDefault="00D30B33" w:rsidP="00F23A25">
      <w:pPr>
        <w:pStyle w:val="Poziom1"/>
        <w:numPr>
          <w:ilvl w:val="0"/>
          <w:numId w:val="13"/>
        </w:numPr>
        <w:jc w:val="both"/>
        <w:rPr>
          <w:rFonts w:cs="Times New Roman"/>
          <w:bCs/>
          <w:sz w:val="24"/>
        </w:rPr>
      </w:pPr>
      <w:r w:rsidRPr="00D20024">
        <w:rPr>
          <w:rFonts w:cs="Times New Roman"/>
          <w:color w:val="000000"/>
          <w:sz w:val="24"/>
        </w:rPr>
        <w:t>Wymagania geometrii dachu nie dotyczą połaci dachowych nad lukarnami, wykuszami, tarasami, wejściami do budynków, werandami i ogrodami zimowymi.</w:t>
      </w:r>
    </w:p>
    <w:p w:rsidR="00D30B33" w:rsidRPr="00D20024" w:rsidRDefault="00C26EE1" w:rsidP="00F23A25">
      <w:pPr>
        <w:pStyle w:val="Poziom1"/>
        <w:numPr>
          <w:ilvl w:val="0"/>
          <w:numId w:val="13"/>
        </w:numPr>
        <w:jc w:val="both"/>
        <w:rPr>
          <w:rFonts w:cs="Times New Roman"/>
          <w:bCs/>
          <w:sz w:val="24"/>
        </w:rPr>
      </w:pPr>
      <w:r w:rsidRPr="00D20024">
        <w:rPr>
          <w:rFonts w:cs="Times New Roman"/>
          <w:color w:val="000000"/>
          <w:sz w:val="24"/>
        </w:rPr>
        <w:t>W</w:t>
      </w:r>
      <w:r w:rsidR="00D30B33" w:rsidRPr="00D20024">
        <w:rPr>
          <w:rFonts w:cs="Times New Roman"/>
          <w:color w:val="000000"/>
          <w:sz w:val="24"/>
        </w:rPr>
        <w:t>ymagania dotyczące intensywności zabudowy, powierzchni terenów biologicznie czynnych oraz powierzchni zabudowy nie dotyczą działek wydzielanych pod infrastrukturę techniczną oraz drogi</w:t>
      </w:r>
      <w:r w:rsidRPr="00D20024">
        <w:rPr>
          <w:rFonts w:cs="Times New Roman"/>
          <w:color w:val="000000"/>
          <w:sz w:val="24"/>
        </w:rPr>
        <w:t>.</w:t>
      </w:r>
    </w:p>
    <w:p w:rsidR="00AF7066" w:rsidRPr="00D20024" w:rsidRDefault="00AF7066" w:rsidP="00AF7066">
      <w:pPr>
        <w:pStyle w:val="Poziom1"/>
        <w:ind w:left="357"/>
        <w:jc w:val="both"/>
        <w:rPr>
          <w:rFonts w:cs="Times New Roman"/>
          <w:sz w:val="24"/>
        </w:rPr>
      </w:pPr>
    </w:p>
    <w:p w:rsidR="006950C1" w:rsidRPr="00D20024" w:rsidRDefault="00DD0C2F" w:rsidP="006950C1">
      <w:pPr>
        <w:jc w:val="center"/>
        <w:rPr>
          <w:rFonts w:cs="Times New Roman"/>
          <w:sz w:val="24"/>
          <w:szCs w:val="24"/>
        </w:rPr>
      </w:pPr>
      <w:r w:rsidRPr="00D20024">
        <w:rPr>
          <w:rFonts w:cs="Times New Roman"/>
          <w:sz w:val="24"/>
          <w:szCs w:val="24"/>
        </w:rPr>
        <w:t>Rozdział 4</w:t>
      </w:r>
    </w:p>
    <w:p w:rsidR="006950C1" w:rsidRPr="00D20024" w:rsidRDefault="006950C1" w:rsidP="006950C1">
      <w:pPr>
        <w:pStyle w:val="Nagwek1"/>
        <w:jc w:val="center"/>
        <w:rPr>
          <w:rFonts w:ascii="Times New Roman" w:hAnsi="Times New Roman" w:cs="Times New Roman"/>
          <w:color w:val="auto"/>
          <w:sz w:val="24"/>
          <w:szCs w:val="24"/>
        </w:rPr>
      </w:pPr>
      <w:r w:rsidRPr="00D20024">
        <w:rPr>
          <w:rFonts w:ascii="Times New Roman" w:hAnsi="Times New Roman" w:cs="Times New Roman"/>
          <w:bCs/>
          <w:color w:val="auto"/>
          <w:sz w:val="24"/>
          <w:szCs w:val="24"/>
        </w:rPr>
        <w:t>Zasady ochrony środowiska, przyrody i krajobrazu kulturowego</w:t>
      </w:r>
    </w:p>
    <w:p w:rsidR="006950C1" w:rsidRPr="00D20024" w:rsidRDefault="006950C1" w:rsidP="00F23A25">
      <w:pPr>
        <w:numPr>
          <w:ilvl w:val="0"/>
          <w:numId w:val="27"/>
        </w:numPr>
        <w:tabs>
          <w:tab w:val="left" w:pos="956"/>
        </w:tabs>
        <w:suppressAutoHyphens/>
        <w:autoSpaceDE w:val="0"/>
        <w:ind w:firstLine="284"/>
        <w:jc w:val="both"/>
        <w:rPr>
          <w:rFonts w:cs="Times New Roman"/>
          <w:sz w:val="24"/>
          <w:szCs w:val="24"/>
        </w:rPr>
      </w:pPr>
    </w:p>
    <w:p w:rsidR="006950C1" w:rsidRPr="00D20024" w:rsidRDefault="006950C1" w:rsidP="00F23A25">
      <w:pPr>
        <w:widowControl w:val="0"/>
        <w:numPr>
          <w:ilvl w:val="0"/>
          <w:numId w:val="16"/>
        </w:numPr>
        <w:tabs>
          <w:tab w:val="clear" w:pos="-708"/>
          <w:tab w:val="num" w:pos="284"/>
        </w:tabs>
        <w:spacing w:line="280" w:lineRule="exact"/>
        <w:ind w:left="0" w:firstLine="0"/>
        <w:jc w:val="both"/>
        <w:outlineLvl w:val="0"/>
        <w:rPr>
          <w:rFonts w:cs="Times New Roman"/>
          <w:snapToGrid w:val="0"/>
          <w:sz w:val="24"/>
          <w:szCs w:val="24"/>
        </w:rPr>
      </w:pPr>
      <w:r w:rsidRPr="00D20024">
        <w:rPr>
          <w:rFonts w:cs="Times New Roman"/>
          <w:snapToGrid w:val="0"/>
          <w:sz w:val="24"/>
          <w:szCs w:val="24"/>
        </w:rPr>
        <w:t xml:space="preserve"> W zakresie ochrony przed hałasem, wyznaczone w planie tereny:</w:t>
      </w:r>
    </w:p>
    <w:p w:rsidR="006950C1" w:rsidRPr="00D20024" w:rsidRDefault="006950C1" w:rsidP="00F23A25">
      <w:pPr>
        <w:widowControl w:val="0"/>
        <w:numPr>
          <w:ilvl w:val="1"/>
          <w:numId w:val="16"/>
        </w:numPr>
        <w:tabs>
          <w:tab w:val="left" w:pos="851"/>
        </w:tabs>
        <w:spacing w:line="280" w:lineRule="exact"/>
        <w:ind w:left="851" w:hanging="425"/>
        <w:jc w:val="both"/>
        <w:outlineLvl w:val="0"/>
        <w:rPr>
          <w:rFonts w:cs="Times New Roman"/>
          <w:snapToGrid w:val="0"/>
          <w:sz w:val="24"/>
          <w:szCs w:val="24"/>
        </w:rPr>
      </w:pPr>
      <w:r w:rsidRPr="00D20024">
        <w:rPr>
          <w:rFonts w:cs="Times New Roman"/>
          <w:sz w:val="24"/>
          <w:szCs w:val="24"/>
        </w:rPr>
        <w:t xml:space="preserve">MN – kwalifikuje </w:t>
      </w:r>
      <w:proofErr w:type="gramStart"/>
      <w:r w:rsidRPr="00D20024">
        <w:rPr>
          <w:rFonts w:cs="Times New Roman"/>
          <w:sz w:val="24"/>
          <w:szCs w:val="24"/>
        </w:rPr>
        <w:t>się jako</w:t>
      </w:r>
      <w:proofErr w:type="gramEnd"/>
      <w:r w:rsidRPr="00D20024">
        <w:rPr>
          <w:rFonts w:cs="Times New Roman"/>
          <w:sz w:val="24"/>
          <w:szCs w:val="24"/>
        </w:rPr>
        <w:t xml:space="preserve"> tereny zabudowy mieszkaniowej jednorodzinnej</w:t>
      </w:r>
      <w:r w:rsidR="003E7E25" w:rsidRPr="00D20024">
        <w:rPr>
          <w:rFonts w:cs="Times New Roman"/>
          <w:sz w:val="24"/>
          <w:szCs w:val="24"/>
        </w:rPr>
        <w:t xml:space="preserve"> –</w:t>
      </w:r>
      <w:r w:rsidRPr="00D20024">
        <w:rPr>
          <w:rFonts w:cs="Times New Roman"/>
          <w:sz w:val="24"/>
          <w:szCs w:val="24"/>
        </w:rPr>
        <w:t xml:space="preserve"> z dopuszczalnym poziomem hałasu określonym w przepisach odrębnych;</w:t>
      </w:r>
    </w:p>
    <w:p w:rsidR="006950C1" w:rsidRPr="00D20024" w:rsidRDefault="00DD0C2F" w:rsidP="00F23A25">
      <w:pPr>
        <w:widowControl w:val="0"/>
        <w:numPr>
          <w:ilvl w:val="1"/>
          <w:numId w:val="16"/>
        </w:numPr>
        <w:tabs>
          <w:tab w:val="left" w:pos="851"/>
        </w:tabs>
        <w:spacing w:line="280" w:lineRule="exact"/>
        <w:ind w:left="851" w:hanging="425"/>
        <w:jc w:val="both"/>
        <w:outlineLvl w:val="0"/>
        <w:rPr>
          <w:rFonts w:cs="Times New Roman"/>
          <w:snapToGrid w:val="0"/>
          <w:sz w:val="24"/>
          <w:szCs w:val="24"/>
        </w:rPr>
      </w:pPr>
      <w:r w:rsidRPr="00D20024">
        <w:rPr>
          <w:rFonts w:cs="Times New Roman"/>
          <w:sz w:val="24"/>
          <w:szCs w:val="24"/>
        </w:rPr>
        <w:t>U</w:t>
      </w:r>
      <w:proofErr w:type="gramStart"/>
      <w:r w:rsidR="004B5220" w:rsidRPr="00D20024">
        <w:rPr>
          <w:rFonts w:cs="Times New Roman"/>
          <w:sz w:val="24"/>
          <w:szCs w:val="24"/>
        </w:rPr>
        <w:t>,MN</w:t>
      </w:r>
      <w:proofErr w:type="gramEnd"/>
      <w:r w:rsidR="006950C1" w:rsidRPr="00D20024">
        <w:rPr>
          <w:rFonts w:cs="Times New Roman"/>
          <w:sz w:val="24"/>
          <w:szCs w:val="24"/>
        </w:rPr>
        <w:t xml:space="preserve"> - kwalifikuje się jako tereny mieszkaniowo-usługowe</w:t>
      </w:r>
      <w:r w:rsidR="003E7E25" w:rsidRPr="00D20024">
        <w:rPr>
          <w:rFonts w:cs="Times New Roman"/>
          <w:sz w:val="24"/>
          <w:szCs w:val="24"/>
        </w:rPr>
        <w:t xml:space="preserve"> –</w:t>
      </w:r>
      <w:r w:rsidR="006950C1" w:rsidRPr="00D20024">
        <w:rPr>
          <w:rFonts w:cs="Times New Roman"/>
          <w:sz w:val="24"/>
          <w:szCs w:val="24"/>
        </w:rPr>
        <w:t xml:space="preserve"> z</w:t>
      </w:r>
      <w:r w:rsidR="003E7E25" w:rsidRPr="00D20024">
        <w:rPr>
          <w:rFonts w:cs="Times New Roman"/>
          <w:sz w:val="24"/>
          <w:szCs w:val="24"/>
        </w:rPr>
        <w:t xml:space="preserve"> </w:t>
      </w:r>
      <w:r w:rsidR="006950C1" w:rsidRPr="00D20024">
        <w:rPr>
          <w:rFonts w:cs="Times New Roman"/>
          <w:sz w:val="24"/>
          <w:szCs w:val="24"/>
        </w:rPr>
        <w:t>dopuszczalnym poziomem hałasu ok</w:t>
      </w:r>
      <w:r w:rsidR="001C4EDF" w:rsidRPr="00D20024">
        <w:rPr>
          <w:rFonts w:cs="Times New Roman"/>
          <w:sz w:val="24"/>
          <w:szCs w:val="24"/>
        </w:rPr>
        <w:t>reślonym w przepisach odrębnych.</w:t>
      </w:r>
    </w:p>
    <w:p w:rsidR="006950C1" w:rsidRPr="00D20024" w:rsidRDefault="006950C1" w:rsidP="00F23A25">
      <w:pPr>
        <w:widowControl w:val="0"/>
        <w:numPr>
          <w:ilvl w:val="0"/>
          <w:numId w:val="16"/>
        </w:numPr>
        <w:tabs>
          <w:tab w:val="clear" w:pos="-708"/>
          <w:tab w:val="num" w:pos="284"/>
        </w:tabs>
        <w:spacing w:line="280" w:lineRule="exact"/>
        <w:ind w:left="284" w:hanging="284"/>
        <w:jc w:val="both"/>
        <w:outlineLvl w:val="0"/>
        <w:rPr>
          <w:rFonts w:cs="Times New Roman"/>
          <w:snapToGrid w:val="0"/>
          <w:sz w:val="24"/>
          <w:szCs w:val="24"/>
        </w:rPr>
      </w:pPr>
      <w:r w:rsidRPr="00D20024">
        <w:rPr>
          <w:rFonts w:cs="Times New Roman"/>
          <w:snapToGrid w:val="0"/>
          <w:sz w:val="24"/>
          <w:szCs w:val="24"/>
        </w:rPr>
        <w:t>Zakazu</w:t>
      </w:r>
      <w:r w:rsidR="006E2409" w:rsidRPr="00D20024">
        <w:rPr>
          <w:rFonts w:cs="Times New Roman"/>
          <w:snapToGrid w:val="0"/>
          <w:sz w:val="24"/>
          <w:szCs w:val="24"/>
        </w:rPr>
        <w:t>je się na terenach mieszkaniowych</w:t>
      </w:r>
      <w:r w:rsidRPr="00D20024">
        <w:rPr>
          <w:rFonts w:cs="Times New Roman"/>
          <w:snapToGrid w:val="0"/>
          <w:sz w:val="24"/>
          <w:szCs w:val="24"/>
        </w:rPr>
        <w:t xml:space="preserve"> lokalizacji usług należących do przedsięwzięć mogących znacząco oddziaływać na środowisko zgodnie z przepisami odrębnymi</w:t>
      </w:r>
      <w:r w:rsidRPr="00D20024">
        <w:rPr>
          <w:rFonts w:cs="Times New Roman"/>
          <w:sz w:val="24"/>
          <w:szCs w:val="24"/>
        </w:rPr>
        <w:t>.</w:t>
      </w:r>
    </w:p>
    <w:p w:rsidR="00D30B33" w:rsidRPr="00D20024" w:rsidRDefault="00D30B33" w:rsidP="00F23A25">
      <w:pPr>
        <w:widowControl w:val="0"/>
        <w:numPr>
          <w:ilvl w:val="0"/>
          <w:numId w:val="16"/>
        </w:numPr>
        <w:tabs>
          <w:tab w:val="clear" w:pos="-708"/>
          <w:tab w:val="num" w:pos="284"/>
        </w:tabs>
        <w:spacing w:line="280" w:lineRule="exact"/>
        <w:ind w:left="284" w:hanging="284"/>
        <w:jc w:val="both"/>
        <w:outlineLvl w:val="0"/>
        <w:rPr>
          <w:rFonts w:cs="Times New Roman"/>
          <w:snapToGrid w:val="0"/>
          <w:sz w:val="24"/>
          <w:szCs w:val="24"/>
        </w:rPr>
      </w:pPr>
      <w:r w:rsidRPr="00D20024">
        <w:rPr>
          <w:rFonts w:cs="Times New Roman"/>
          <w:color w:val="000000"/>
          <w:sz w:val="24"/>
          <w:szCs w:val="24"/>
        </w:rPr>
        <w:t>Ustala się ograniczenie uciążliwości wynikającej z charakteru prowadzonej działalności usługowej do</w:t>
      </w:r>
      <w:r w:rsidR="00F27E02">
        <w:rPr>
          <w:rFonts w:cs="Times New Roman"/>
          <w:color w:val="000000"/>
          <w:sz w:val="24"/>
          <w:szCs w:val="24"/>
        </w:rPr>
        <w:t xml:space="preserve"> g</w:t>
      </w:r>
      <w:r w:rsidRPr="00D20024">
        <w:rPr>
          <w:rFonts w:cs="Times New Roman"/>
          <w:color w:val="000000"/>
          <w:sz w:val="24"/>
          <w:szCs w:val="24"/>
        </w:rPr>
        <w:t>ranic</w:t>
      </w:r>
      <w:r w:rsidR="00F27E02">
        <w:rPr>
          <w:rFonts w:cs="Times New Roman"/>
          <w:color w:val="000000"/>
          <w:sz w:val="24"/>
          <w:szCs w:val="24"/>
        </w:rPr>
        <w:t xml:space="preserve"> </w:t>
      </w:r>
      <w:r w:rsidRPr="00D20024">
        <w:rPr>
          <w:rFonts w:cs="Times New Roman"/>
          <w:color w:val="000000"/>
          <w:sz w:val="24"/>
          <w:szCs w:val="24"/>
        </w:rPr>
        <w:t>działki.</w:t>
      </w:r>
    </w:p>
    <w:p w:rsidR="006950C1" w:rsidRPr="00D20024" w:rsidRDefault="006950C1" w:rsidP="00F23A25">
      <w:pPr>
        <w:widowControl w:val="0"/>
        <w:numPr>
          <w:ilvl w:val="0"/>
          <w:numId w:val="16"/>
        </w:numPr>
        <w:tabs>
          <w:tab w:val="clear" w:pos="-708"/>
          <w:tab w:val="num" w:pos="284"/>
        </w:tabs>
        <w:spacing w:line="280" w:lineRule="exact"/>
        <w:ind w:left="0" w:firstLine="0"/>
        <w:jc w:val="both"/>
        <w:outlineLvl w:val="0"/>
        <w:rPr>
          <w:rFonts w:cs="Times New Roman"/>
          <w:snapToGrid w:val="0"/>
          <w:sz w:val="24"/>
          <w:szCs w:val="24"/>
        </w:rPr>
      </w:pPr>
      <w:r w:rsidRPr="00D20024">
        <w:rPr>
          <w:rFonts w:cs="Times New Roman"/>
          <w:snapToGrid w:val="0"/>
          <w:sz w:val="24"/>
          <w:szCs w:val="24"/>
        </w:rPr>
        <w:t>Zakazuje się odprowadzania ścieków bytowych do wód i gruntu.</w:t>
      </w:r>
    </w:p>
    <w:p w:rsidR="006950C1" w:rsidRPr="00D20024" w:rsidRDefault="006950C1" w:rsidP="00F23A25">
      <w:pPr>
        <w:widowControl w:val="0"/>
        <w:numPr>
          <w:ilvl w:val="0"/>
          <w:numId w:val="16"/>
        </w:numPr>
        <w:tabs>
          <w:tab w:val="clear" w:pos="-708"/>
          <w:tab w:val="num" w:pos="284"/>
        </w:tabs>
        <w:spacing w:line="280" w:lineRule="exact"/>
        <w:ind w:left="284" w:hanging="284"/>
        <w:jc w:val="both"/>
        <w:outlineLvl w:val="0"/>
        <w:rPr>
          <w:rFonts w:cs="Times New Roman"/>
          <w:snapToGrid w:val="0"/>
          <w:sz w:val="24"/>
          <w:szCs w:val="24"/>
        </w:rPr>
      </w:pPr>
      <w:r w:rsidRPr="00D20024">
        <w:rPr>
          <w:rFonts w:cs="Times New Roman"/>
          <w:sz w:val="24"/>
          <w:szCs w:val="24"/>
        </w:rPr>
        <w:t xml:space="preserve">Odnośnie ogrzewania budynków, zakazuje się stosowania paliw i urządzeń do ich spalania </w:t>
      </w:r>
      <w:proofErr w:type="gramStart"/>
      <w:r w:rsidRPr="00D20024">
        <w:rPr>
          <w:rFonts w:cs="Times New Roman"/>
          <w:sz w:val="24"/>
          <w:szCs w:val="24"/>
        </w:rPr>
        <w:t>nie spełniających</w:t>
      </w:r>
      <w:proofErr w:type="gramEnd"/>
      <w:r w:rsidRPr="00D20024">
        <w:rPr>
          <w:rFonts w:cs="Times New Roman"/>
          <w:sz w:val="24"/>
          <w:szCs w:val="24"/>
        </w:rPr>
        <w:t xml:space="preserve"> przepisów odrębnych dotyczących ochrony środowiska. </w:t>
      </w:r>
    </w:p>
    <w:p w:rsidR="006950C1" w:rsidRPr="00D20024" w:rsidRDefault="006950C1" w:rsidP="00F23A25">
      <w:pPr>
        <w:widowControl w:val="0"/>
        <w:numPr>
          <w:ilvl w:val="0"/>
          <w:numId w:val="16"/>
        </w:numPr>
        <w:tabs>
          <w:tab w:val="clear" w:pos="-708"/>
          <w:tab w:val="num" w:pos="284"/>
        </w:tabs>
        <w:spacing w:line="280" w:lineRule="exact"/>
        <w:ind w:left="284" w:hanging="284"/>
        <w:jc w:val="both"/>
        <w:outlineLvl w:val="0"/>
        <w:rPr>
          <w:rFonts w:cs="Times New Roman"/>
          <w:snapToGrid w:val="0"/>
          <w:sz w:val="24"/>
          <w:szCs w:val="24"/>
        </w:rPr>
      </w:pPr>
      <w:r w:rsidRPr="00D20024">
        <w:rPr>
          <w:rFonts w:cs="Times New Roman"/>
          <w:snapToGrid w:val="0"/>
          <w:sz w:val="24"/>
          <w:szCs w:val="24"/>
        </w:rPr>
        <w:t>Nie ustanawia się szczególnych zasad ochrony krajobrazu kulturowego z uwagi na brak elementów podlegających ochronie.</w:t>
      </w:r>
    </w:p>
    <w:p w:rsidR="006950C1" w:rsidRPr="00D20024" w:rsidRDefault="006950C1" w:rsidP="00A273C5">
      <w:pPr>
        <w:pStyle w:val="Poziom3"/>
        <w:tabs>
          <w:tab w:val="left" w:pos="284"/>
        </w:tabs>
        <w:jc w:val="both"/>
        <w:rPr>
          <w:rFonts w:cs="Times New Roman"/>
          <w:color w:val="FF0000"/>
          <w:sz w:val="24"/>
        </w:rPr>
      </w:pPr>
    </w:p>
    <w:p w:rsidR="00DD0C2F" w:rsidRPr="00D20024" w:rsidRDefault="00DD0C2F" w:rsidP="00DD0C2F">
      <w:pPr>
        <w:pStyle w:val="Nagwek1"/>
        <w:jc w:val="center"/>
        <w:rPr>
          <w:rFonts w:ascii="Times New Roman" w:hAnsi="Times New Roman" w:cs="Times New Roman"/>
          <w:b w:val="0"/>
          <w:color w:val="auto"/>
          <w:sz w:val="24"/>
          <w:szCs w:val="24"/>
        </w:rPr>
      </w:pPr>
      <w:r w:rsidRPr="00D20024">
        <w:rPr>
          <w:rFonts w:ascii="Times New Roman" w:hAnsi="Times New Roman" w:cs="Times New Roman"/>
          <w:b w:val="0"/>
          <w:color w:val="auto"/>
          <w:sz w:val="24"/>
          <w:szCs w:val="24"/>
        </w:rPr>
        <w:t>Rozdział 5</w:t>
      </w:r>
    </w:p>
    <w:p w:rsidR="00DD0C2F" w:rsidRPr="00D20024" w:rsidRDefault="00DD0C2F" w:rsidP="00DD0C2F">
      <w:pPr>
        <w:pStyle w:val="Nagwek1"/>
        <w:jc w:val="center"/>
        <w:rPr>
          <w:rFonts w:ascii="Times New Roman" w:hAnsi="Times New Roman" w:cs="Times New Roman"/>
          <w:color w:val="auto"/>
          <w:sz w:val="24"/>
          <w:szCs w:val="24"/>
        </w:rPr>
      </w:pPr>
      <w:r w:rsidRPr="00D20024">
        <w:rPr>
          <w:rFonts w:ascii="Times New Roman" w:hAnsi="Times New Roman" w:cs="Times New Roman"/>
          <w:color w:val="auto"/>
          <w:sz w:val="24"/>
          <w:szCs w:val="24"/>
        </w:rPr>
        <w:t>Zasady ochrony dziedzictwa kulturowego i zabytków</w:t>
      </w:r>
      <w:r w:rsidR="00560E94" w:rsidRPr="00D20024">
        <w:rPr>
          <w:rFonts w:ascii="Times New Roman" w:hAnsi="Times New Roman" w:cs="Times New Roman"/>
          <w:color w:val="auto"/>
          <w:sz w:val="24"/>
          <w:szCs w:val="24"/>
        </w:rPr>
        <w:t xml:space="preserve"> oraz dóbr kultury współczesnej</w:t>
      </w:r>
    </w:p>
    <w:p w:rsidR="00DD0C2F" w:rsidRPr="00D20024" w:rsidRDefault="00DD0C2F" w:rsidP="00F23A25">
      <w:pPr>
        <w:numPr>
          <w:ilvl w:val="0"/>
          <w:numId w:val="27"/>
        </w:numPr>
        <w:tabs>
          <w:tab w:val="left" w:pos="956"/>
        </w:tabs>
        <w:suppressAutoHyphens/>
        <w:autoSpaceDE w:val="0"/>
        <w:ind w:firstLine="284"/>
        <w:jc w:val="both"/>
        <w:rPr>
          <w:rFonts w:cs="Times New Roman"/>
          <w:b/>
          <w:snapToGrid w:val="0"/>
          <w:sz w:val="24"/>
          <w:szCs w:val="24"/>
        </w:rPr>
      </w:pPr>
    </w:p>
    <w:p w:rsidR="00DD0C2F" w:rsidRPr="00D20024" w:rsidRDefault="00DD0C2F" w:rsidP="00F23A25">
      <w:pPr>
        <w:pStyle w:val="Tekstprzypisudolnego"/>
        <w:numPr>
          <w:ilvl w:val="0"/>
          <w:numId w:val="7"/>
        </w:numPr>
        <w:tabs>
          <w:tab w:val="num" w:pos="284"/>
        </w:tabs>
        <w:ind w:left="284" w:hanging="284"/>
        <w:jc w:val="both"/>
        <w:rPr>
          <w:rFonts w:cs="Times New Roman"/>
          <w:snapToGrid w:val="0"/>
          <w:sz w:val="24"/>
          <w:szCs w:val="24"/>
        </w:rPr>
      </w:pPr>
      <w:r w:rsidRPr="00D20024">
        <w:rPr>
          <w:rFonts w:cs="Times New Roman"/>
          <w:snapToGrid w:val="0"/>
          <w:sz w:val="24"/>
          <w:szCs w:val="24"/>
        </w:rPr>
        <w:t xml:space="preserve">Na obszarze planu występuje historyczny zespół urbanistyczny miejscowości </w:t>
      </w:r>
      <w:r w:rsidR="0018025A" w:rsidRPr="00D20024">
        <w:rPr>
          <w:rFonts w:cs="Times New Roman"/>
          <w:snapToGrid w:val="0"/>
          <w:sz w:val="24"/>
          <w:szCs w:val="24"/>
        </w:rPr>
        <w:t>Nowogród Bobrzański</w:t>
      </w:r>
      <w:r w:rsidRPr="00D20024">
        <w:rPr>
          <w:rFonts w:cs="Times New Roman"/>
          <w:snapToGrid w:val="0"/>
          <w:sz w:val="24"/>
          <w:szCs w:val="24"/>
        </w:rPr>
        <w:t>, wpisany do wojewódzkiej ewidencji zabytków, który zostaje objęty strefą ochrony konserwatorskiej. W strefie tej:</w:t>
      </w:r>
    </w:p>
    <w:p w:rsidR="00DD0C2F" w:rsidRPr="00D20024" w:rsidRDefault="00DD0C2F" w:rsidP="00F23A25">
      <w:pPr>
        <w:pStyle w:val="Tekstprzypisudolnego"/>
        <w:numPr>
          <w:ilvl w:val="1"/>
          <w:numId w:val="7"/>
        </w:numPr>
        <w:tabs>
          <w:tab w:val="left" w:pos="851"/>
        </w:tabs>
        <w:ind w:left="851" w:hanging="425"/>
        <w:jc w:val="both"/>
        <w:rPr>
          <w:rFonts w:cs="Times New Roman"/>
          <w:snapToGrid w:val="0"/>
          <w:sz w:val="24"/>
          <w:szCs w:val="24"/>
        </w:rPr>
      </w:pPr>
      <w:proofErr w:type="gramStart"/>
      <w:r w:rsidRPr="00D20024">
        <w:rPr>
          <w:rFonts w:cs="Times New Roman"/>
          <w:snapToGrid w:val="0"/>
          <w:sz w:val="24"/>
          <w:szCs w:val="24"/>
        </w:rPr>
        <w:t>ustala</w:t>
      </w:r>
      <w:proofErr w:type="gramEnd"/>
      <w:r w:rsidRPr="00D20024">
        <w:rPr>
          <w:rFonts w:cs="Times New Roman"/>
          <w:snapToGrid w:val="0"/>
          <w:sz w:val="24"/>
          <w:szCs w:val="24"/>
        </w:rPr>
        <w:t xml:space="preserve"> się:</w:t>
      </w:r>
    </w:p>
    <w:p w:rsidR="00DD0C2F" w:rsidRPr="00D20024" w:rsidRDefault="00DD0C2F" w:rsidP="00F23A25">
      <w:pPr>
        <w:pStyle w:val="Tekstprzypisudolnego"/>
        <w:numPr>
          <w:ilvl w:val="2"/>
          <w:numId w:val="7"/>
        </w:numPr>
        <w:tabs>
          <w:tab w:val="clear" w:pos="1260"/>
          <w:tab w:val="num" w:pos="1134"/>
        </w:tabs>
        <w:ind w:left="1134" w:hanging="283"/>
        <w:jc w:val="both"/>
        <w:rPr>
          <w:rFonts w:cs="Times New Roman"/>
          <w:snapToGrid w:val="0"/>
          <w:sz w:val="24"/>
          <w:szCs w:val="24"/>
        </w:rPr>
      </w:pPr>
      <w:proofErr w:type="gramStart"/>
      <w:r w:rsidRPr="00D20024">
        <w:rPr>
          <w:rFonts w:cs="Times New Roman"/>
          <w:snapToGrid w:val="0"/>
          <w:sz w:val="24"/>
          <w:szCs w:val="24"/>
        </w:rPr>
        <w:t>stosowanie</w:t>
      </w:r>
      <w:proofErr w:type="gramEnd"/>
      <w:r w:rsidRPr="00D20024">
        <w:rPr>
          <w:rFonts w:cs="Times New Roman"/>
          <w:snapToGrid w:val="0"/>
          <w:sz w:val="24"/>
          <w:szCs w:val="24"/>
        </w:rPr>
        <w:t xml:space="preserve"> na nawierzchniach ciągów komunikacyjnych i placów materiałów naturalnych, szczególnie granitu, cegły ceramicznej, kamienia oraz zachowanie istniejących </w:t>
      </w:r>
      <w:r w:rsidRPr="00D20024">
        <w:rPr>
          <w:rFonts w:cs="Times New Roman"/>
          <w:snapToGrid w:val="0"/>
          <w:sz w:val="24"/>
          <w:szCs w:val="24"/>
        </w:rPr>
        <w:lastRenderedPageBreak/>
        <w:t>historycznych nawierzchni lub wykorzystanie historycznych materiałów w tym samym miejscu po naprawie uszkodzeń;</w:t>
      </w:r>
    </w:p>
    <w:p w:rsidR="00DD0C2F" w:rsidRPr="00D20024" w:rsidRDefault="00DD0C2F" w:rsidP="00F23A25">
      <w:pPr>
        <w:pStyle w:val="Tekstprzypisudolnego"/>
        <w:numPr>
          <w:ilvl w:val="2"/>
          <w:numId w:val="7"/>
        </w:numPr>
        <w:tabs>
          <w:tab w:val="clear" w:pos="1260"/>
          <w:tab w:val="num" w:pos="1134"/>
        </w:tabs>
        <w:ind w:left="1134" w:hanging="283"/>
        <w:jc w:val="both"/>
        <w:rPr>
          <w:rFonts w:cs="Times New Roman"/>
          <w:snapToGrid w:val="0"/>
          <w:sz w:val="24"/>
          <w:szCs w:val="24"/>
        </w:rPr>
      </w:pPr>
      <w:proofErr w:type="gramStart"/>
      <w:r w:rsidRPr="00D20024">
        <w:rPr>
          <w:rFonts w:cs="Times New Roman"/>
          <w:snapToGrid w:val="0"/>
          <w:sz w:val="24"/>
          <w:szCs w:val="24"/>
        </w:rPr>
        <w:t>stosowanie</w:t>
      </w:r>
      <w:proofErr w:type="gramEnd"/>
      <w:r w:rsidRPr="00D20024">
        <w:rPr>
          <w:rFonts w:cs="Times New Roman"/>
          <w:snapToGrid w:val="0"/>
          <w:sz w:val="24"/>
          <w:szCs w:val="24"/>
        </w:rPr>
        <w:t xml:space="preserve"> do pokryć dachów spadzistych dachówki ceramicznej</w:t>
      </w:r>
      <w:r w:rsidR="003E7E25" w:rsidRPr="00D20024">
        <w:rPr>
          <w:rFonts w:cs="Times New Roman"/>
          <w:snapToGrid w:val="0"/>
          <w:sz w:val="24"/>
          <w:szCs w:val="24"/>
        </w:rPr>
        <w:t xml:space="preserve"> albo materiałów imitujących tradycyjne pokrycia</w:t>
      </w:r>
      <w:r w:rsidRPr="00D20024">
        <w:rPr>
          <w:rFonts w:cs="Times New Roman"/>
          <w:snapToGrid w:val="0"/>
          <w:sz w:val="24"/>
          <w:szCs w:val="24"/>
        </w:rPr>
        <w:t>;</w:t>
      </w:r>
      <w:r w:rsidR="009A1C1A" w:rsidRPr="00D20024">
        <w:rPr>
          <w:rFonts w:cs="Times New Roman"/>
          <w:snapToGrid w:val="0"/>
          <w:sz w:val="24"/>
          <w:szCs w:val="24"/>
        </w:rPr>
        <w:t xml:space="preserve"> </w:t>
      </w:r>
    </w:p>
    <w:p w:rsidR="00DD0C2F" w:rsidRPr="00D20024" w:rsidRDefault="00DD0C2F" w:rsidP="00F23A25">
      <w:pPr>
        <w:pStyle w:val="Tekstprzypisudolnego"/>
        <w:numPr>
          <w:ilvl w:val="1"/>
          <w:numId w:val="7"/>
        </w:numPr>
        <w:tabs>
          <w:tab w:val="left" w:pos="851"/>
        </w:tabs>
        <w:ind w:left="851" w:hanging="425"/>
        <w:jc w:val="both"/>
        <w:rPr>
          <w:rFonts w:cs="Times New Roman"/>
          <w:snapToGrid w:val="0"/>
          <w:sz w:val="24"/>
          <w:szCs w:val="24"/>
        </w:rPr>
      </w:pPr>
      <w:proofErr w:type="gramStart"/>
      <w:r w:rsidRPr="00D20024">
        <w:rPr>
          <w:rFonts w:cs="Times New Roman"/>
          <w:snapToGrid w:val="0"/>
          <w:sz w:val="24"/>
          <w:szCs w:val="24"/>
        </w:rPr>
        <w:t>zakazuje</w:t>
      </w:r>
      <w:proofErr w:type="gramEnd"/>
      <w:r w:rsidRPr="00D20024">
        <w:rPr>
          <w:rFonts w:cs="Times New Roman"/>
          <w:snapToGrid w:val="0"/>
          <w:sz w:val="24"/>
          <w:szCs w:val="24"/>
        </w:rPr>
        <w:t xml:space="preserve"> się:</w:t>
      </w:r>
    </w:p>
    <w:p w:rsidR="00DD0C2F" w:rsidRPr="00D20024" w:rsidRDefault="00DD0C2F" w:rsidP="00F23A25">
      <w:pPr>
        <w:pStyle w:val="Tekstprzypisudolnego"/>
        <w:numPr>
          <w:ilvl w:val="0"/>
          <w:numId w:val="17"/>
        </w:numPr>
        <w:tabs>
          <w:tab w:val="num" w:pos="1134"/>
        </w:tabs>
        <w:ind w:left="1134" w:hanging="283"/>
        <w:jc w:val="both"/>
        <w:rPr>
          <w:rFonts w:cs="Times New Roman"/>
          <w:snapToGrid w:val="0"/>
          <w:sz w:val="24"/>
          <w:szCs w:val="24"/>
        </w:rPr>
      </w:pPr>
      <w:proofErr w:type="gramStart"/>
      <w:r w:rsidRPr="00D20024">
        <w:rPr>
          <w:rFonts w:cs="Times New Roman"/>
          <w:sz w:val="24"/>
          <w:szCs w:val="24"/>
        </w:rPr>
        <w:t>reklam</w:t>
      </w:r>
      <w:proofErr w:type="gramEnd"/>
      <w:r w:rsidRPr="00D20024">
        <w:rPr>
          <w:rFonts w:cs="Times New Roman"/>
          <w:sz w:val="24"/>
          <w:szCs w:val="24"/>
        </w:rPr>
        <w:t xml:space="preserve"> wolnostojących lub zasłaniających w sumie ponad 20% ściany frontowej budynku lub których przynajm</w:t>
      </w:r>
      <w:r w:rsidR="0018025A" w:rsidRPr="00D20024">
        <w:rPr>
          <w:rFonts w:cs="Times New Roman"/>
          <w:sz w:val="24"/>
          <w:szCs w:val="24"/>
        </w:rPr>
        <w:t>niej jeden wymiar przekracza 2m,</w:t>
      </w:r>
    </w:p>
    <w:p w:rsidR="00DD0C2F" w:rsidRPr="00D20024" w:rsidRDefault="00502858" w:rsidP="00F23A25">
      <w:pPr>
        <w:pStyle w:val="Tekstprzypisudolnego"/>
        <w:numPr>
          <w:ilvl w:val="0"/>
          <w:numId w:val="17"/>
        </w:numPr>
        <w:tabs>
          <w:tab w:val="num" w:pos="1134"/>
        </w:tabs>
        <w:ind w:left="1134" w:hanging="283"/>
        <w:jc w:val="both"/>
        <w:rPr>
          <w:rFonts w:cs="Times New Roman"/>
          <w:snapToGrid w:val="0"/>
          <w:sz w:val="24"/>
          <w:szCs w:val="24"/>
        </w:rPr>
      </w:pPr>
      <w:proofErr w:type="gramStart"/>
      <w:r w:rsidRPr="00D20024">
        <w:rPr>
          <w:rFonts w:cs="Times New Roman"/>
          <w:snapToGrid w:val="0"/>
          <w:sz w:val="24"/>
          <w:szCs w:val="24"/>
        </w:rPr>
        <w:t>lokalizacji</w:t>
      </w:r>
      <w:proofErr w:type="gramEnd"/>
      <w:r w:rsidRPr="00D20024">
        <w:rPr>
          <w:rFonts w:cs="Times New Roman"/>
          <w:snapToGrid w:val="0"/>
          <w:sz w:val="24"/>
          <w:szCs w:val="24"/>
        </w:rPr>
        <w:t xml:space="preserve"> </w:t>
      </w:r>
      <w:r w:rsidR="00DD0C2F" w:rsidRPr="00D20024">
        <w:rPr>
          <w:rFonts w:cs="Times New Roman"/>
          <w:snapToGrid w:val="0"/>
          <w:sz w:val="24"/>
          <w:szCs w:val="24"/>
        </w:rPr>
        <w:t>masztów o wysokości powyżej 10m</w:t>
      </w:r>
      <w:r w:rsidR="0018025A" w:rsidRPr="00D20024">
        <w:rPr>
          <w:rFonts w:cs="Times New Roman"/>
          <w:snapToGrid w:val="0"/>
          <w:sz w:val="24"/>
          <w:szCs w:val="24"/>
        </w:rPr>
        <w:t>,</w:t>
      </w:r>
    </w:p>
    <w:p w:rsidR="0018025A" w:rsidRPr="00D20024" w:rsidRDefault="0018025A" w:rsidP="00F23A25">
      <w:pPr>
        <w:pStyle w:val="Tekstprzypisudolnego"/>
        <w:numPr>
          <w:ilvl w:val="0"/>
          <w:numId w:val="17"/>
        </w:numPr>
        <w:tabs>
          <w:tab w:val="num" w:pos="1134"/>
        </w:tabs>
        <w:ind w:left="1134" w:hanging="283"/>
        <w:jc w:val="both"/>
        <w:rPr>
          <w:rFonts w:cs="Times New Roman"/>
          <w:snapToGrid w:val="0"/>
          <w:sz w:val="24"/>
          <w:szCs w:val="24"/>
        </w:rPr>
      </w:pPr>
      <w:proofErr w:type="gramStart"/>
      <w:r w:rsidRPr="00D20024">
        <w:rPr>
          <w:rFonts w:cs="Times New Roman"/>
          <w:snapToGrid w:val="0"/>
          <w:sz w:val="24"/>
          <w:szCs w:val="24"/>
        </w:rPr>
        <w:t>lokalizacji</w:t>
      </w:r>
      <w:proofErr w:type="gramEnd"/>
      <w:r w:rsidRPr="00D20024">
        <w:rPr>
          <w:rFonts w:cs="Times New Roman"/>
          <w:snapToGrid w:val="0"/>
          <w:sz w:val="24"/>
          <w:szCs w:val="24"/>
        </w:rPr>
        <w:t xml:space="preserve"> zewnętrznych urządzeń technicznych, szczególnie instalacji, rur, urządzeń klimatyzacyjnych, anten na elewacjach widocznych od strony przestrzeni publicznych</w:t>
      </w:r>
      <w:r w:rsidR="00502858" w:rsidRPr="00D20024">
        <w:rPr>
          <w:rFonts w:cs="Times New Roman"/>
          <w:snapToGrid w:val="0"/>
          <w:sz w:val="24"/>
          <w:szCs w:val="24"/>
        </w:rPr>
        <w:t>,</w:t>
      </w:r>
    </w:p>
    <w:p w:rsidR="00502858" w:rsidRPr="00D20024" w:rsidRDefault="00502858" w:rsidP="00F23A25">
      <w:pPr>
        <w:pStyle w:val="Tekstprzypisudolnego"/>
        <w:numPr>
          <w:ilvl w:val="0"/>
          <w:numId w:val="17"/>
        </w:numPr>
        <w:tabs>
          <w:tab w:val="num" w:pos="1134"/>
        </w:tabs>
        <w:ind w:left="1134" w:hanging="283"/>
        <w:jc w:val="both"/>
        <w:rPr>
          <w:rFonts w:cs="Times New Roman"/>
          <w:snapToGrid w:val="0"/>
          <w:sz w:val="24"/>
          <w:szCs w:val="24"/>
        </w:rPr>
      </w:pPr>
      <w:proofErr w:type="gramStart"/>
      <w:r w:rsidRPr="00D20024">
        <w:rPr>
          <w:rFonts w:cs="Times New Roman"/>
          <w:snapToGrid w:val="0"/>
          <w:sz w:val="24"/>
          <w:szCs w:val="24"/>
        </w:rPr>
        <w:t>stosowania</w:t>
      </w:r>
      <w:proofErr w:type="gramEnd"/>
      <w:r w:rsidRPr="00D20024">
        <w:rPr>
          <w:rFonts w:cs="Times New Roman"/>
          <w:snapToGrid w:val="0"/>
          <w:sz w:val="24"/>
          <w:szCs w:val="24"/>
        </w:rPr>
        <w:t xml:space="preserve"> materiałów zewnętrznych niezgodnych z charakterem historycznej zabudowy: blachy falistej, okładzin typu </w:t>
      </w:r>
      <w:proofErr w:type="spellStart"/>
      <w:r w:rsidRPr="00D20024">
        <w:rPr>
          <w:rFonts w:cs="Times New Roman"/>
          <w:snapToGrid w:val="0"/>
          <w:sz w:val="24"/>
          <w:szCs w:val="24"/>
        </w:rPr>
        <w:t>siding</w:t>
      </w:r>
      <w:proofErr w:type="spellEnd"/>
      <w:r w:rsidRPr="00D20024">
        <w:rPr>
          <w:rFonts w:cs="Times New Roman"/>
          <w:snapToGrid w:val="0"/>
          <w:sz w:val="24"/>
          <w:szCs w:val="24"/>
        </w:rPr>
        <w:t>, ogrodzeń z prefabrykowanych elementów betonowych,</w:t>
      </w:r>
    </w:p>
    <w:p w:rsidR="00DD0C2F" w:rsidRPr="00D20024" w:rsidRDefault="00DD0C2F" w:rsidP="00F23A25">
      <w:pPr>
        <w:pStyle w:val="Tekstprzypisudolnego"/>
        <w:numPr>
          <w:ilvl w:val="1"/>
          <w:numId w:val="7"/>
        </w:numPr>
        <w:tabs>
          <w:tab w:val="left" w:pos="851"/>
        </w:tabs>
        <w:ind w:left="851" w:hanging="425"/>
        <w:jc w:val="both"/>
        <w:rPr>
          <w:rFonts w:cs="Times New Roman"/>
          <w:snapToGrid w:val="0"/>
          <w:sz w:val="24"/>
          <w:szCs w:val="24"/>
        </w:rPr>
      </w:pPr>
      <w:proofErr w:type="gramStart"/>
      <w:r w:rsidRPr="00D20024">
        <w:rPr>
          <w:rFonts w:cs="Times New Roman"/>
          <w:snapToGrid w:val="0"/>
          <w:sz w:val="24"/>
          <w:szCs w:val="24"/>
        </w:rPr>
        <w:t>dopuszcza</w:t>
      </w:r>
      <w:proofErr w:type="gramEnd"/>
      <w:r w:rsidRPr="00D20024">
        <w:rPr>
          <w:rFonts w:cs="Times New Roman"/>
          <w:snapToGrid w:val="0"/>
          <w:sz w:val="24"/>
          <w:szCs w:val="24"/>
        </w:rPr>
        <w:t xml:space="preserve"> się iluminacje obiektów stałe lub czasowe.</w:t>
      </w:r>
    </w:p>
    <w:p w:rsidR="00DD0C2F" w:rsidRPr="00D20024" w:rsidRDefault="0018025A" w:rsidP="0018025A">
      <w:pPr>
        <w:pStyle w:val="Tekstprzypisudolnego"/>
        <w:numPr>
          <w:ilvl w:val="0"/>
          <w:numId w:val="7"/>
        </w:numPr>
        <w:tabs>
          <w:tab w:val="num" w:pos="284"/>
        </w:tabs>
        <w:ind w:left="284" w:hanging="284"/>
        <w:jc w:val="both"/>
        <w:rPr>
          <w:rFonts w:cs="Times New Roman"/>
          <w:snapToGrid w:val="0"/>
          <w:sz w:val="24"/>
          <w:szCs w:val="24"/>
        </w:rPr>
      </w:pPr>
      <w:r w:rsidRPr="00D20024">
        <w:rPr>
          <w:rFonts w:cs="Times New Roman"/>
          <w:snapToGrid w:val="0"/>
          <w:sz w:val="24"/>
          <w:szCs w:val="24"/>
        </w:rPr>
        <w:t>P</w:t>
      </w:r>
      <w:r w:rsidR="00DD0C2F" w:rsidRPr="00D20024">
        <w:rPr>
          <w:rFonts w:cs="Times New Roman"/>
          <w:snapToGrid w:val="0"/>
          <w:sz w:val="24"/>
          <w:szCs w:val="24"/>
        </w:rPr>
        <w:t xml:space="preserve">rzy podejmowaniu wszelkich robót budowlanych należy postępować zgodnie z przepisami </w:t>
      </w:r>
      <w:r w:rsidRPr="00D20024">
        <w:rPr>
          <w:rFonts w:cs="Times New Roman"/>
          <w:snapToGrid w:val="0"/>
          <w:sz w:val="24"/>
          <w:szCs w:val="24"/>
        </w:rPr>
        <w:t>odrębnymi</w:t>
      </w:r>
      <w:r w:rsidR="00DD0C2F" w:rsidRPr="00D20024">
        <w:rPr>
          <w:rFonts w:cs="Times New Roman"/>
          <w:snapToGrid w:val="0"/>
          <w:sz w:val="24"/>
          <w:szCs w:val="24"/>
        </w:rPr>
        <w:t>.</w:t>
      </w:r>
    </w:p>
    <w:p w:rsidR="00DD0C2F" w:rsidRPr="00D20024" w:rsidRDefault="00DD0C2F" w:rsidP="00F23A25">
      <w:pPr>
        <w:pStyle w:val="Tekstprzypisudolnego"/>
        <w:numPr>
          <w:ilvl w:val="0"/>
          <w:numId w:val="7"/>
        </w:numPr>
        <w:tabs>
          <w:tab w:val="num" w:pos="284"/>
        </w:tabs>
        <w:ind w:left="284" w:hanging="284"/>
        <w:jc w:val="both"/>
        <w:rPr>
          <w:rFonts w:cs="Times New Roman"/>
          <w:snapToGrid w:val="0"/>
          <w:sz w:val="24"/>
          <w:szCs w:val="24"/>
        </w:rPr>
      </w:pPr>
      <w:r w:rsidRPr="00D20024">
        <w:rPr>
          <w:rFonts w:cs="Times New Roman"/>
          <w:sz w:val="24"/>
          <w:szCs w:val="24"/>
        </w:rPr>
        <w:t xml:space="preserve">Osoby, które w trakcie prowadzenia robót budowlanych na obszarze objętym planem odkryją przedmiot, </w:t>
      </w:r>
      <w:proofErr w:type="gramStart"/>
      <w:r w:rsidRPr="00D20024">
        <w:rPr>
          <w:rFonts w:cs="Times New Roman"/>
          <w:sz w:val="24"/>
          <w:szCs w:val="24"/>
        </w:rPr>
        <w:t>co do którego</w:t>
      </w:r>
      <w:proofErr w:type="gramEnd"/>
      <w:r w:rsidRPr="00D20024">
        <w:rPr>
          <w:rFonts w:cs="Times New Roman"/>
          <w:sz w:val="24"/>
          <w:szCs w:val="24"/>
        </w:rPr>
        <w:t xml:space="preserve"> istnieje przypuszczenie, że jest on zabytkiem, są zobowiązane postępować zgodnie z przepisami odrębnymi</w:t>
      </w:r>
    </w:p>
    <w:p w:rsidR="00DD0C2F" w:rsidRPr="00D20024" w:rsidRDefault="00DD0C2F" w:rsidP="00F23A25">
      <w:pPr>
        <w:pStyle w:val="Tekstprzypisudolnego"/>
        <w:numPr>
          <w:ilvl w:val="0"/>
          <w:numId w:val="7"/>
        </w:numPr>
        <w:tabs>
          <w:tab w:val="num" w:pos="284"/>
        </w:tabs>
        <w:ind w:left="284" w:hanging="284"/>
        <w:jc w:val="both"/>
        <w:rPr>
          <w:rFonts w:cs="Times New Roman"/>
          <w:snapToGrid w:val="0"/>
          <w:sz w:val="24"/>
          <w:szCs w:val="24"/>
        </w:rPr>
      </w:pPr>
      <w:r w:rsidRPr="00D20024">
        <w:rPr>
          <w:rFonts w:cs="Times New Roman"/>
          <w:snapToGrid w:val="0"/>
          <w:sz w:val="24"/>
          <w:szCs w:val="24"/>
        </w:rPr>
        <w:t xml:space="preserve">Nie ustanawia się szczególnych zasad ochrony </w:t>
      </w:r>
      <w:r w:rsidRPr="00D20024">
        <w:rPr>
          <w:rFonts w:cs="Times New Roman"/>
          <w:sz w:val="24"/>
          <w:szCs w:val="24"/>
        </w:rPr>
        <w:t>dóbr kultury współczesnej z uwagi na ich brak w obszarze objętym planem.</w:t>
      </w:r>
    </w:p>
    <w:p w:rsidR="00DD0C2F" w:rsidRPr="00D20024" w:rsidRDefault="00DD0C2F" w:rsidP="00A273C5">
      <w:pPr>
        <w:pStyle w:val="Poziom3"/>
        <w:tabs>
          <w:tab w:val="left" w:pos="284"/>
        </w:tabs>
        <w:jc w:val="both"/>
        <w:rPr>
          <w:rFonts w:cs="Times New Roman"/>
          <w:color w:val="FF0000"/>
          <w:sz w:val="24"/>
        </w:rPr>
      </w:pPr>
    </w:p>
    <w:p w:rsidR="0093426A" w:rsidRPr="00D20024" w:rsidRDefault="0093426A" w:rsidP="0093426A">
      <w:pPr>
        <w:widowControl w:val="0"/>
        <w:tabs>
          <w:tab w:val="left" w:pos="757"/>
        </w:tabs>
        <w:spacing w:line="280" w:lineRule="exact"/>
        <w:jc w:val="center"/>
        <w:rPr>
          <w:rFonts w:cs="Times New Roman"/>
          <w:snapToGrid w:val="0"/>
          <w:sz w:val="24"/>
          <w:szCs w:val="24"/>
        </w:rPr>
      </w:pPr>
      <w:r w:rsidRPr="00D20024">
        <w:rPr>
          <w:rFonts w:cs="Times New Roman"/>
          <w:snapToGrid w:val="0"/>
          <w:sz w:val="24"/>
          <w:szCs w:val="24"/>
        </w:rPr>
        <w:t xml:space="preserve">Rozdział </w:t>
      </w:r>
      <w:r w:rsidR="00DD0C2F" w:rsidRPr="00D20024">
        <w:rPr>
          <w:rFonts w:cs="Times New Roman"/>
          <w:snapToGrid w:val="0"/>
          <w:sz w:val="24"/>
          <w:szCs w:val="24"/>
        </w:rPr>
        <w:t>6</w:t>
      </w:r>
    </w:p>
    <w:p w:rsidR="0093426A" w:rsidRPr="00D20024" w:rsidRDefault="0093426A" w:rsidP="0093426A">
      <w:pPr>
        <w:widowControl w:val="0"/>
        <w:tabs>
          <w:tab w:val="left" w:pos="757"/>
        </w:tabs>
        <w:spacing w:line="280" w:lineRule="exact"/>
        <w:jc w:val="center"/>
        <w:rPr>
          <w:rFonts w:cs="Times New Roman"/>
          <w:b/>
          <w:snapToGrid w:val="0"/>
          <w:sz w:val="24"/>
          <w:szCs w:val="24"/>
        </w:rPr>
      </w:pPr>
      <w:r w:rsidRPr="00D20024">
        <w:rPr>
          <w:rFonts w:cs="Times New Roman"/>
          <w:b/>
          <w:sz w:val="24"/>
          <w:szCs w:val="24"/>
        </w:rPr>
        <w:t xml:space="preserve">Wymagania wynikające z potrzeb kształtowania przestrzeni publicznych </w:t>
      </w:r>
    </w:p>
    <w:p w:rsidR="0093426A" w:rsidRPr="00D20024" w:rsidRDefault="0093426A" w:rsidP="00F23A25">
      <w:pPr>
        <w:numPr>
          <w:ilvl w:val="0"/>
          <w:numId w:val="27"/>
        </w:numPr>
        <w:tabs>
          <w:tab w:val="left" w:pos="956"/>
        </w:tabs>
        <w:suppressAutoHyphens/>
        <w:autoSpaceDE w:val="0"/>
        <w:ind w:firstLine="284"/>
        <w:jc w:val="both"/>
        <w:rPr>
          <w:rFonts w:cs="Times New Roman"/>
          <w:snapToGrid w:val="0"/>
          <w:sz w:val="24"/>
          <w:szCs w:val="24"/>
        </w:rPr>
      </w:pPr>
    </w:p>
    <w:p w:rsidR="0093426A" w:rsidRPr="00D20024" w:rsidRDefault="0093426A" w:rsidP="00F23A25">
      <w:pPr>
        <w:numPr>
          <w:ilvl w:val="0"/>
          <w:numId w:val="11"/>
        </w:numPr>
        <w:tabs>
          <w:tab w:val="clear" w:pos="1500"/>
        </w:tabs>
        <w:ind w:left="284" w:hanging="284"/>
        <w:jc w:val="both"/>
        <w:rPr>
          <w:rFonts w:cs="Times New Roman"/>
          <w:snapToGrid w:val="0"/>
          <w:sz w:val="24"/>
          <w:szCs w:val="24"/>
        </w:rPr>
      </w:pPr>
      <w:r w:rsidRPr="00D20024">
        <w:rPr>
          <w:rFonts w:cs="Times New Roman"/>
          <w:snapToGrid w:val="0"/>
          <w:sz w:val="24"/>
          <w:szCs w:val="24"/>
        </w:rPr>
        <w:t>Do przestrzeni publicznych w planie zalicza się teren</w:t>
      </w:r>
      <w:r w:rsidR="008106F8" w:rsidRPr="00D20024">
        <w:rPr>
          <w:rFonts w:cs="Times New Roman"/>
          <w:snapToGrid w:val="0"/>
          <w:sz w:val="24"/>
          <w:szCs w:val="24"/>
        </w:rPr>
        <w:t xml:space="preserve"> oznaczony symbolem KDD</w:t>
      </w:r>
      <w:r w:rsidR="002040F2" w:rsidRPr="00D20024">
        <w:rPr>
          <w:rFonts w:cs="Times New Roman"/>
          <w:snapToGrid w:val="0"/>
          <w:sz w:val="24"/>
          <w:szCs w:val="24"/>
        </w:rPr>
        <w:t>.</w:t>
      </w:r>
    </w:p>
    <w:p w:rsidR="0093426A" w:rsidRPr="00D20024" w:rsidRDefault="0093426A" w:rsidP="00F23A25">
      <w:pPr>
        <w:numPr>
          <w:ilvl w:val="0"/>
          <w:numId w:val="11"/>
        </w:numPr>
        <w:tabs>
          <w:tab w:val="clear" w:pos="1500"/>
        </w:tabs>
        <w:ind w:left="284" w:hanging="284"/>
        <w:jc w:val="both"/>
        <w:rPr>
          <w:rFonts w:cs="Times New Roman"/>
          <w:snapToGrid w:val="0"/>
          <w:sz w:val="24"/>
          <w:szCs w:val="24"/>
        </w:rPr>
      </w:pPr>
      <w:r w:rsidRPr="00D20024">
        <w:rPr>
          <w:rFonts w:cs="Times New Roman"/>
          <w:snapToGrid w:val="0"/>
          <w:sz w:val="24"/>
          <w:szCs w:val="24"/>
        </w:rPr>
        <w:t>Na terenach przestrzeni publicznych:</w:t>
      </w:r>
    </w:p>
    <w:p w:rsidR="0093426A" w:rsidRPr="00D20024" w:rsidRDefault="0093426A" w:rsidP="00F23A25">
      <w:pPr>
        <w:numPr>
          <w:ilvl w:val="0"/>
          <w:numId w:val="9"/>
        </w:numPr>
        <w:tabs>
          <w:tab w:val="clear" w:pos="1440"/>
          <w:tab w:val="num" w:pos="851"/>
        </w:tabs>
        <w:ind w:left="851" w:hanging="425"/>
        <w:jc w:val="both"/>
        <w:rPr>
          <w:rFonts w:cs="Times New Roman"/>
          <w:snapToGrid w:val="0"/>
          <w:sz w:val="24"/>
          <w:szCs w:val="24"/>
        </w:rPr>
      </w:pPr>
      <w:proofErr w:type="gramStart"/>
      <w:r w:rsidRPr="00D20024">
        <w:rPr>
          <w:rFonts w:cs="Times New Roman"/>
          <w:snapToGrid w:val="0"/>
          <w:sz w:val="24"/>
          <w:szCs w:val="24"/>
        </w:rPr>
        <w:t>ustala</w:t>
      </w:r>
      <w:proofErr w:type="gramEnd"/>
      <w:r w:rsidRPr="00D20024">
        <w:rPr>
          <w:rFonts w:cs="Times New Roman"/>
          <w:snapToGrid w:val="0"/>
          <w:sz w:val="24"/>
          <w:szCs w:val="24"/>
        </w:rPr>
        <w:t xml:space="preserve"> się:</w:t>
      </w:r>
    </w:p>
    <w:p w:rsidR="0093426A" w:rsidRPr="00D20024" w:rsidRDefault="001C4EDF" w:rsidP="00F23A25">
      <w:pPr>
        <w:numPr>
          <w:ilvl w:val="1"/>
          <w:numId w:val="9"/>
        </w:numPr>
        <w:tabs>
          <w:tab w:val="clear" w:pos="1083"/>
          <w:tab w:val="num" w:pos="1134"/>
        </w:tabs>
        <w:ind w:left="1134" w:hanging="283"/>
        <w:jc w:val="both"/>
        <w:rPr>
          <w:rFonts w:cs="Times New Roman"/>
          <w:snapToGrid w:val="0"/>
          <w:sz w:val="24"/>
          <w:szCs w:val="24"/>
        </w:rPr>
      </w:pPr>
      <w:proofErr w:type="gramStart"/>
      <w:r w:rsidRPr="00D20024">
        <w:rPr>
          <w:rFonts w:cs="Times New Roman"/>
          <w:snapToGrid w:val="0"/>
          <w:sz w:val="24"/>
          <w:szCs w:val="24"/>
        </w:rPr>
        <w:t>ogólnodostępność</w:t>
      </w:r>
      <w:proofErr w:type="gramEnd"/>
      <w:r w:rsidRPr="00D20024">
        <w:rPr>
          <w:rFonts w:cs="Times New Roman"/>
          <w:snapToGrid w:val="0"/>
          <w:sz w:val="24"/>
          <w:szCs w:val="24"/>
        </w:rPr>
        <w:t>,</w:t>
      </w:r>
    </w:p>
    <w:p w:rsidR="0093426A" w:rsidRPr="00D20024" w:rsidRDefault="0093426A" w:rsidP="00F23A25">
      <w:pPr>
        <w:numPr>
          <w:ilvl w:val="1"/>
          <w:numId w:val="9"/>
        </w:numPr>
        <w:tabs>
          <w:tab w:val="clear" w:pos="1083"/>
          <w:tab w:val="num" w:pos="1134"/>
        </w:tabs>
        <w:ind w:left="1134" w:hanging="283"/>
        <w:jc w:val="both"/>
        <w:rPr>
          <w:rFonts w:cs="Times New Roman"/>
          <w:snapToGrid w:val="0"/>
          <w:sz w:val="24"/>
          <w:szCs w:val="24"/>
        </w:rPr>
      </w:pPr>
      <w:proofErr w:type="gramStart"/>
      <w:r w:rsidRPr="00D20024">
        <w:rPr>
          <w:rFonts w:cs="Times New Roman"/>
          <w:snapToGrid w:val="0"/>
          <w:sz w:val="24"/>
          <w:szCs w:val="24"/>
        </w:rPr>
        <w:t>likwidację</w:t>
      </w:r>
      <w:proofErr w:type="gramEnd"/>
      <w:r w:rsidRPr="00D20024">
        <w:rPr>
          <w:rFonts w:cs="Times New Roman"/>
          <w:snapToGrid w:val="0"/>
          <w:sz w:val="24"/>
          <w:szCs w:val="24"/>
        </w:rPr>
        <w:t xml:space="preserve"> barier architektonicznych i technicznych oraz stosowanie rozwiązań </w:t>
      </w:r>
      <w:r w:rsidRPr="00D20024">
        <w:rPr>
          <w:rFonts w:cs="Times New Roman"/>
          <w:sz w:val="24"/>
          <w:szCs w:val="24"/>
        </w:rPr>
        <w:t>umożliwiających swobodne przemieszcz</w:t>
      </w:r>
      <w:r w:rsidR="001C4EDF" w:rsidRPr="00D20024">
        <w:rPr>
          <w:rFonts w:cs="Times New Roman"/>
          <w:sz w:val="24"/>
          <w:szCs w:val="24"/>
        </w:rPr>
        <w:t>anie się osób niepełnosprawnych,</w:t>
      </w:r>
    </w:p>
    <w:p w:rsidR="0093426A" w:rsidRPr="00D20024" w:rsidRDefault="0093426A" w:rsidP="00F23A25">
      <w:pPr>
        <w:numPr>
          <w:ilvl w:val="1"/>
          <w:numId w:val="9"/>
        </w:numPr>
        <w:tabs>
          <w:tab w:val="clear" w:pos="1083"/>
          <w:tab w:val="num" w:pos="1134"/>
        </w:tabs>
        <w:ind w:left="1134" w:hanging="283"/>
        <w:jc w:val="both"/>
        <w:rPr>
          <w:rFonts w:cs="Times New Roman"/>
          <w:snapToGrid w:val="0"/>
          <w:sz w:val="24"/>
          <w:szCs w:val="24"/>
        </w:rPr>
      </w:pPr>
      <w:proofErr w:type="gramStart"/>
      <w:r w:rsidRPr="00D20024">
        <w:rPr>
          <w:rFonts w:cs="Times New Roman"/>
          <w:sz w:val="24"/>
          <w:szCs w:val="24"/>
        </w:rPr>
        <w:t>lokalizację</w:t>
      </w:r>
      <w:proofErr w:type="gramEnd"/>
      <w:r w:rsidRPr="00D20024">
        <w:rPr>
          <w:rFonts w:cs="Times New Roman"/>
          <w:sz w:val="24"/>
          <w:szCs w:val="24"/>
        </w:rPr>
        <w:t xml:space="preserve"> elementów małej architektury (ławki, siedziska, gazony, kosze na śmieci, lampy oświetleniowe, nośniki reklamowe) w sposób zorganizowany i nie utrudniający porusza</w:t>
      </w:r>
      <w:r w:rsidR="001C4EDF" w:rsidRPr="00D20024">
        <w:rPr>
          <w:rFonts w:cs="Times New Roman"/>
          <w:sz w:val="24"/>
          <w:szCs w:val="24"/>
        </w:rPr>
        <w:t>nia się osobom niepełnosprawnym,</w:t>
      </w:r>
    </w:p>
    <w:p w:rsidR="0093426A" w:rsidRPr="00D20024" w:rsidRDefault="0093426A" w:rsidP="00F23A25">
      <w:pPr>
        <w:numPr>
          <w:ilvl w:val="1"/>
          <w:numId w:val="9"/>
        </w:numPr>
        <w:tabs>
          <w:tab w:val="clear" w:pos="1083"/>
          <w:tab w:val="num" w:pos="1134"/>
        </w:tabs>
        <w:ind w:left="1134" w:hanging="283"/>
        <w:jc w:val="both"/>
        <w:rPr>
          <w:rFonts w:cs="Times New Roman"/>
          <w:snapToGrid w:val="0"/>
          <w:sz w:val="24"/>
          <w:szCs w:val="24"/>
        </w:rPr>
      </w:pPr>
      <w:proofErr w:type="gramStart"/>
      <w:r w:rsidRPr="00D20024">
        <w:rPr>
          <w:rFonts w:cs="Times New Roman"/>
          <w:sz w:val="24"/>
          <w:szCs w:val="24"/>
        </w:rPr>
        <w:t>utrzymanie</w:t>
      </w:r>
      <w:proofErr w:type="gramEnd"/>
      <w:r w:rsidRPr="00D20024">
        <w:rPr>
          <w:rFonts w:cs="Times New Roman"/>
          <w:sz w:val="24"/>
          <w:szCs w:val="24"/>
        </w:rPr>
        <w:t xml:space="preserve"> istniejącej zieleni;</w:t>
      </w:r>
    </w:p>
    <w:p w:rsidR="0093426A" w:rsidRPr="00D20024" w:rsidRDefault="00D84DC6" w:rsidP="00F23A25">
      <w:pPr>
        <w:numPr>
          <w:ilvl w:val="0"/>
          <w:numId w:val="9"/>
        </w:numPr>
        <w:tabs>
          <w:tab w:val="clear" w:pos="1440"/>
          <w:tab w:val="num" w:pos="851"/>
        </w:tabs>
        <w:ind w:left="851" w:hanging="425"/>
        <w:jc w:val="both"/>
        <w:rPr>
          <w:rFonts w:cs="Times New Roman"/>
          <w:snapToGrid w:val="0"/>
          <w:sz w:val="24"/>
          <w:szCs w:val="24"/>
        </w:rPr>
      </w:pPr>
      <w:proofErr w:type="gramStart"/>
      <w:r w:rsidRPr="00D20024">
        <w:rPr>
          <w:rFonts w:cs="Times New Roman"/>
          <w:sz w:val="24"/>
          <w:szCs w:val="24"/>
        </w:rPr>
        <w:t>zakazuje</w:t>
      </w:r>
      <w:proofErr w:type="gramEnd"/>
      <w:r w:rsidRPr="00D20024">
        <w:rPr>
          <w:rFonts w:cs="Times New Roman"/>
          <w:sz w:val="24"/>
          <w:szCs w:val="24"/>
        </w:rPr>
        <w:t xml:space="preserve"> się </w:t>
      </w:r>
      <w:r w:rsidR="0093426A" w:rsidRPr="00D20024">
        <w:rPr>
          <w:rFonts w:cs="Times New Roman"/>
          <w:sz w:val="24"/>
          <w:szCs w:val="24"/>
        </w:rPr>
        <w:t xml:space="preserve">lokalizacji </w:t>
      </w:r>
      <w:r w:rsidR="002B1235" w:rsidRPr="00D20024">
        <w:rPr>
          <w:rFonts w:cs="Times New Roman"/>
          <w:sz w:val="24"/>
          <w:szCs w:val="24"/>
        </w:rPr>
        <w:t>nośników reklamowych</w:t>
      </w:r>
      <w:r w:rsidR="000640E8" w:rsidRPr="00D20024">
        <w:rPr>
          <w:rFonts w:cs="Times New Roman"/>
          <w:sz w:val="24"/>
          <w:szCs w:val="24"/>
        </w:rPr>
        <w:t>,</w:t>
      </w:r>
      <w:r w:rsidR="0093426A" w:rsidRPr="00D20024">
        <w:rPr>
          <w:rFonts w:cs="Times New Roman"/>
          <w:sz w:val="24"/>
          <w:szCs w:val="24"/>
        </w:rPr>
        <w:t xml:space="preserve"> których przynajmniej jeden wymiar przekracza 2m.</w:t>
      </w:r>
    </w:p>
    <w:p w:rsidR="00E01440" w:rsidRPr="00D20024" w:rsidRDefault="00E01440" w:rsidP="00E01440">
      <w:pPr>
        <w:pStyle w:val="Nagwek1"/>
        <w:jc w:val="center"/>
        <w:rPr>
          <w:rFonts w:ascii="Times New Roman" w:hAnsi="Times New Roman" w:cs="Times New Roman"/>
          <w:b w:val="0"/>
          <w:color w:val="auto"/>
          <w:sz w:val="24"/>
          <w:szCs w:val="24"/>
        </w:rPr>
      </w:pPr>
    </w:p>
    <w:p w:rsidR="00CE6AA6" w:rsidRPr="00D20024" w:rsidRDefault="00CE6AA6" w:rsidP="00CE6AA6">
      <w:pPr>
        <w:pStyle w:val="Nagwek1"/>
        <w:jc w:val="center"/>
        <w:rPr>
          <w:rFonts w:ascii="Times New Roman" w:hAnsi="Times New Roman" w:cs="Times New Roman"/>
          <w:b w:val="0"/>
          <w:color w:val="auto"/>
          <w:sz w:val="24"/>
          <w:szCs w:val="24"/>
        </w:rPr>
      </w:pPr>
      <w:r w:rsidRPr="00D20024">
        <w:rPr>
          <w:rFonts w:ascii="Times New Roman" w:hAnsi="Times New Roman" w:cs="Times New Roman"/>
          <w:b w:val="0"/>
          <w:color w:val="auto"/>
          <w:sz w:val="24"/>
          <w:szCs w:val="24"/>
        </w:rPr>
        <w:t xml:space="preserve">Rozdział </w:t>
      </w:r>
      <w:r w:rsidR="003E3C51" w:rsidRPr="00D20024">
        <w:rPr>
          <w:rFonts w:ascii="Times New Roman" w:hAnsi="Times New Roman" w:cs="Times New Roman"/>
          <w:b w:val="0"/>
          <w:color w:val="auto"/>
          <w:sz w:val="24"/>
          <w:szCs w:val="24"/>
        </w:rPr>
        <w:t>7</w:t>
      </w:r>
    </w:p>
    <w:p w:rsidR="00CE6AA6" w:rsidRPr="00D20024" w:rsidRDefault="00CE6AA6" w:rsidP="00CE6AA6">
      <w:pPr>
        <w:widowControl w:val="0"/>
        <w:tabs>
          <w:tab w:val="left" w:pos="757"/>
        </w:tabs>
        <w:spacing w:line="280" w:lineRule="exact"/>
        <w:jc w:val="center"/>
        <w:rPr>
          <w:rFonts w:cs="Times New Roman"/>
          <w:snapToGrid w:val="0"/>
          <w:sz w:val="24"/>
          <w:szCs w:val="24"/>
        </w:rPr>
      </w:pPr>
      <w:r w:rsidRPr="00D20024">
        <w:rPr>
          <w:rFonts w:cs="Times New Roman"/>
          <w:b/>
          <w:snapToGrid w:val="0"/>
          <w:sz w:val="24"/>
          <w:szCs w:val="24"/>
        </w:rPr>
        <w:t>Zasady kształtowania zabudowy oraz wskaźniki zagospodarowania terenu</w:t>
      </w:r>
    </w:p>
    <w:p w:rsidR="00CE6AA6" w:rsidRPr="00D20024" w:rsidRDefault="00CE6AA6" w:rsidP="00F23A25">
      <w:pPr>
        <w:numPr>
          <w:ilvl w:val="0"/>
          <w:numId w:val="27"/>
        </w:numPr>
        <w:tabs>
          <w:tab w:val="left" w:pos="956"/>
        </w:tabs>
        <w:suppressAutoHyphens/>
        <w:autoSpaceDE w:val="0"/>
        <w:ind w:firstLine="284"/>
        <w:jc w:val="both"/>
        <w:rPr>
          <w:rFonts w:cs="Times New Roman"/>
          <w:sz w:val="24"/>
          <w:szCs w:val="24"/>
        </w:rPr>
      </w:pPr>
    </w:p>
    <w:p w:rsidR="00016E6B" w:rsidRPr="00D20024" w:rsidRDefault="00016E6B" w:rsidP="00F23A25">
      <w:pPr>
        <w:pStyle w:val="Poziom1"/>
        <w:numPr>
          <w:ilvl w:val="0"/>
          <w:numId w:val="22"/>
        </w:numPr>
        <w:tabs>
          <w:tab w:val="clear" w:pos="1500"/>
          <w:tab w:val="num" w:pos="284"/>
        </w:tabs>
        <w:ind w:left="284" w:hanging="284"/>
        <w:jc w:val="both"/>
        <w:rPr>
          <w:rFonts w:cs="Times New Roman"/>
          <w:sz w:val="24"/>
        </w:rPr>
      </w:pPr>
      <w:r w:rsidRPr="00D20024">
        <w:rPr>
          <w:rFonts w:cs="Times New Roman"/>
          <w:snapToGrid w:val="0"/>
          <w:sz w:val="24"/>
        </w:rPr>
        <w:t xml:space="preserve">Na terenach </w:t>
      </w:r>
      <w:r w:rsidRPr="00D20024">
        <w:rPr>
          <w:rFonts w:cs="Times New Roman"/>
          <w:sz w:val="24"/>
        </w:rPr>
        <w:t xml:space="preserve">oznaczonych na rysunku symbolem </w:t>
      </w:r>
      <w:r w:rsidR="00AC54E2" w:rsidRPr="00D20024">
        <w:rPr>
          <w:rFonts w:cs="Times New Roman"/>
          <w:b/>
          <w:sz w:val="24"/>
        </w:rPr>
        <w:t>MN</w:t>
      </w:r>
      <w:r w:rsidR="00AC54E2" w:rsidRPr="00D20024">
        <w:rPr>
          <w:rFonts w:cs="Times New Roman"/>
          <w:b/>
          <w:bCs/>
          <w:sz w:val="24"/>
        </w:rPr>
        <w:t xml:space="preserve"> </w:t>
      </w:r>
      <w:r w:rsidR="00AC54E2" w:rsidRPr="00D20024">
        <w:rPr>
          <w:rFonts w:cs="Times New Roman"/>
          <w:bCs/>
          <w:sz w:val="24"/>
        </w:rPr>
        <w:t>ustala się</w:t>
      </w:r>
      <w:r w:rsidRPr="00D20024">
        <w:rPr>
          <w:rFonts w:cs="Times New Roman"/>
          <w:bCs/>
          <w:sz w:val="24"/>
        </w:rPr>
        <w:t>:</w:t>
      </w:r>
    </w:p>
    <w:p w:rsidR="00AC54E2" w:rsidRPr="00D20024" w:rsidRDefault="008839FE" w:rsidP="00F23A25">
      <w:pPr>
        <w:pStyle w:val="Poziom1"/>
        <w:numPr>
          <w:ilvl w:val="0"/>
          <w:numId w:val="23"/>
        </w:numPr>
        <w:tabs>
          <w:tab w:val="left" w:pos="851"/>
        </w:tabs>
        <w:ind w:left="851" w:hanging="425"/>
        <w:jc w:val="both"/>
        <w:rPr>
          <w:rFonts w:cs="Times New Roman"/>
          <w:sz w:val="24"/>
        </w:rPr>
      </w:pPr>
      <w:proofErr w:type="gramStart"/>
      <w:r w:rsidRPr="00D20024">
        <w:rPr>
          <w:rFonts w:cs="Times New Roman"/>
          <w:sz w:val="24"/>
        </w:rPr>
        <w:t>formę</w:t>
      </w:r>
      <w:proofErr w:type="gramEnd"/>
      <w:r w:rsidRPr="00D20024">
        <w:rPr>
          <w:rFonts w:cs="Times New Roman"/>
          <w:sz w:val="24"/>
        </w:rPr>
        <w:t xml:space="preserve"> zabudowy –</w:t>
      </w:r>
      <w:r w:rsidR="00AC54E2" w:rsidRPr="00D20024">
        <w:rPr>
          <w:rFonts w:cs="Times New Roman"/>
          <w:sz w:val="24"/>
        </w:rPr>
        <w:t xml:space="preserve"> budynki jednorodzinne w zabudowie wolnostojącej;</w:t>
      </w:r>
    </w:p>
    <w:p w:rsidR="002C116C" w:rsidRPr="00D20024" w:rsidRDefault="00C635AC" w:rsidP="00F23A25">
      <w:pPr>
        <w:pStyle w:val="Poziom1"/>
        <w:numPr>
          <w:ilvl w:val="0"/>
          <w:numId w:val="23"/>
        </w:numPr>
        <w:tabs>
          <w:tab w:val="left" w:pos="851"/>
        </w:tabs>
        <w:ind w:left="851" w:hanging="425"/>
        <w:jc w:val="both"/>
        <w:rPr>
          <w:rFonts w:cs="Times New Roman"/>
          <w:sz w:val="24"/>
        </w:rPr>
      </w:pPr>
      <w:proofErr w:type="gramStart"/>
      <w:r w:rsidRPr="00D20024">
        <w:rPr>
          <w:rFonts w:cs="Times New Roman"/>
          <w:sz w:val="24"/>
        </w:rPr>
        <w:t>minimalną</w:t>
      </w:r>
      <w:proofErr w:type="gramEnd"/>
      <w:r w:rsidR="005F672F" w:rsidRPr="00D20024">
        <w:rPr>
          <w:rFonts w:cs="Times New Roman"/>
          <w:sz w:val="24"/>
        </w:rPr>
        <w:t xml:space="preserve"> intensywność zabudowy</w:t>
      </w:r>
      <w:r w:rsidR="008839FE" w:rsidRPr="00D20024">
        <w:rPr>
          <w:rFonts w:cs="Times New Roman"/>
          <w:sz w:val="24"/>
        </w:rPr>
        <w:t xml:space="preserve"> –</w:t>
      </w:r>
      <w:r w:rsidR="005F672F" w:rsidRPr="00D20024">
        <w:rPr>
          <w:rFonts w:cs="Times New Roman"/>
          <w:sz w:val="24"/>
        </w:rPr>
        <w:t xml:space="preserve"> </w:t>
      </w:r>
      <w:r w:rsidR="002C116C" w:rsidRPr="00D20024">
        <w:rPr>
          <w:rFonts w:cs="Times New Roman"/>
          <w:sz w:val="24"/>
        </w:rPr>
        <w:t>0,1</w:t>
      </w:r>
      <w:r w:rsidR="008839FE" w:rsidRPr="00D20024">
        <w:rPr>
          <w:rFonts w:cs="Times New Roman"/>
          <w:sz w:val="24"/>
        </w:rPr>
        <w:t>;</w:t>
      </w:r>
    </w:p>
    <w:p w:rsidR="005F672F" w:rsidRPr="00D20024" w:rsidRDefault="00C635AC" w:rsidP="00F23A25">
      <w:pPr>
        <w:pStyle w:val="Poziom1"/>
        <w:numPr>
          <w:ilvl w:val="0"/>
          <w:numId w:val="23"/>
        </w:numPr>
        <w:tabs>
          <w:tab w:val="left" w:pos="851"/>
        </w:tabs>
        <w:ind w:left="851" w:hanging="425"/>
        <w:jc w:val="both"/>
        <w:rPr>
          <w:rFonts w:cs="Times New Roman"/>
          <w:sz w:val="24"/>
        </w:rPr>
      </w:pPr>
      <w:proofErr w:type="gramStart"/>
      <w:r w:rsidRPr="00D20024">
        <w:rPr>
          <w:rFonts w:cs="Times New Roman"/>
          <w:sz w:val="24"/>
        </w:rPr>
        <w:t>maksymalną</w:t>
      </w:r>
      <w:proofErr w:type="gramEnd"/>
      <w:r w:rsidR="002C116C" w:rsidRPr="00D20024">
        <w:rPr>
          <w:rFonts w:cs="Times New Roman"/>
          <w:sz w:val="24"/>
        </w:rPr>
        <w:t xml:space="preserve"> intensywność zabudowy</w:t>
      </w:r>
      <w:r w:rsidR="008839FE" w:rsidRPr="00D20024">
        <w:rPr>
          <w:rFonts w:cs="Times New Roman"/>
          <w:sz w:val="24"/>
        </w:rPr>
        <w:t xml:space="preserve"> –</w:t>
      </w:r>
      <w:r w:rsidR="002C116C" w:rsidRPr="00D20024">
        <w:rPr>
          <w:rFonts w:cs="Times New Roman"/>
          <w:sz w:val="24"/>
        </w:rPr>
        <w:t xml:space="preserve"> 0,6;</w:t>
      </w:r>
    </w:p>
    <w:p w:rsidR="008839FE" w:rsidRPr="00D20024" w:rsidRDefault="008839FE" w:rsidP="00F23A25">
      <w:pPr>
        <w:pStyle w:val="Poziom1"/>
        <w:numPr>
          <w:ilvl w:val="0"/>
          <w:numId w:val="23"/>
        </w:numPr>
        <w:tabs>
          <w:tab w:val="left" w:pos="851"/>
        </w:tabs>
        <w:ind w:left="851" w:hanging="425"/>
        <w:jc w:val="both"/>
        <w:rPr>
          <w:rFonts w:cs="Times New Roman"/>
          <w:sz w:val="24"/>
        </w:rPr>
      </w:pPr>
      <w:proofErr w:type="gramStart"/>
      <w:r w:rsidRPr="00D20024">
        <w:rPr>
          <w:rFonts w:cs="Times New Roman"/>
          <w:sz w:val="24"/>
        </w:rPr>
        <w:t>nieprzekraczalną</w:t>
      </w:r>
      <w:proofErr w:type="gramEnd"/>
      <w:r w:rsidRPr="00D20024">
        <w:rPr>
          <w:rFonts w:cs="Times New Roman"/>
          <w:sz w:val="24"/>
        </w:rPr>
        <w:t xml:space="preserve"> i obowiązującą linię zabudowy – </w:t>
      </w:r>
      <w:r w:rsidR="00F018A5" w:rsidRPr="00D20024">
        <w:rPr>
          <w:rFonts w:cs="Times New Roman"/>
          <w:sz w:val="24"/>
        </w:rPr>
        <w:t xml:space="preserve">7,5 m </w:t>
      </w:r>
      <w:r w:rsidRPr="00D20024">
        <w:rPr>
          <w:rFonts w:cs="Times New Roman"/>
          <w:sz w:val="24"/>
        </w:rPr>
        <w:t>zgodnie z rysunkiem planu;</w:t>
      </w:r>
    </w:p>
    <w:p w:rsidR="00AC54E2" w:rsidRPr="00D20024" w:rsidRDefault="00AC54E2" w:rsidP="00F23A25">
      <w:pPr>
        <w:pStyle w:val="Poziom1"/>
        <w:numPr>
          <w:ilvl w:val="0"/>
          <w:numId w:val="23"/>
        </w:numPr>
        <w:tabs>
          <w:tab w:val="left" w:pos="851"/>
        </w:tabs>
        <w:ind w:left="851" w:hanging="425"/>
        <w:jc w:val="both"/>
        <w:rPr>
          <w:rFonts w:cs="Times New Roman"/>
          <w:sz w:val="24"/>
        </w:rPr>
      </w:pPr>
      <w:proofErr w:type="gramStart"/>
      <w:r w:rsidRPr="00D20024">
        <w:rPr>
          <w:rFonts w:cs="Times New Roman"/>
          <w:sz w:val="24"/>
        </w:rPr>
        <w:t>powierzchnię</w:t>
      </w:r>
      <w:proofErr w:type="gramEnd"/>
      <w:r w:rsidRPr="00D20024">
        <w:rPr>
          <w:rFonts w:cs="Times New Roman"/>
          <w:sz w:val="24"/>
        </w:rPr>
        <w:t xml:space="preserve"> zabudowy na dzi</w:t>
      </w:r>
      <w:r w:rsidR="00E234C5" w:rsidRPr="00D20024">
        <w:rPr>
          <w:rFonts w:cs="Times New Roman"/>
          <w:sz w:val="24"/>
        </w:rPr>
        <w:t>ałce stanowiącą maksymalnie do 6</w:t>
      </w:r>
      <w:r w:rsidRPr="00D20024">
        <w:rPr>
          <w:rFonts w:cs="Times New Roman"/>
          <w:sz w:val="24"/>
        </w:rPr>
        <w:t>0% powierzchni działki;</w:t>
      </w:r>
    </w:p>
    <w:p w:rsidR="00AC54E2" w:rsidRPr="00D20024" w:rsidRDefault="00AC54E2" w:rsidP="00F23A25">
      <w:pPr>
        <w:pStyle w:val="Poziom1"/>
        <w:numPr>
          <w:ilvl w:val="0"/>
          <w:numId w:val="23"/>
        </w:numPr>
        <w:tabs>
          <w:tab w:val="left" w:pos="851"/>
        </w:tabs>
        <w:ind w:left="851" w:hanging="425"/>
        <w:jc w:val="both"/>
        <w:rPr>
          <w:rFonts w:cs="Times New Roman"/>
          <w:sz w:val="24"/>
        </w:rPr>
      </w:pPr>
      <w:r w:rsidRPr="00D20024">
        <w:rPr>
          <w:rFonts w:cs="Times New Roman"/>
          <w:sz w:val="24"/>
        </w:rPr>
        <w:t xml:space="preserve">teren biologicznie </w:t>
      </w:r>
      <w:r w:rsidR="00E234C5" w:rsidRPr="00D20024">
        <w:rPr>
          <w:rFonts w:cs="Times New Roman"/>
          <w:sz w:val="24"/>
        </w:rPr>
        <w:t xml:space="preserve">czynny </w:t>
      </w:r>
      <w:proofErr w:type="gramStart"/>
      <w:r w:rsidR="00E234C5" w:rsidRPr="00D20024">
        <w:rPr>
          <w:rFonts w:cs="Times New Roman"/>
          <w:sz w:val="24"/>
        </w:rPr>
        <w:t>stanowiący co</w:t>
      </w:r>
      <w:proofErr w:type="gramEnd"/>
      <w:r w:rsidR="00E234C5" w:rsidRPr="00D20024">
        <w:rPr>
          <w:rFonts w:cs="Times New Roman"/>
          <w:sz w:val="24"/>
        </w:rPr>
        <w:t xml:space="preserve"> najmniej 25</w:t>
      </w:r>
      <w:r w:rsidRPr="00D20024">
        <w:rPr>
          <w:rFonts w:cs="Times New Roman"/>
          <w:sz w:val="24"/>
        </w:rPr>
        <w:t>% powierzchni działki;</w:t>
      </w:r>
    </w:p>
    <w:p w:rsidR="00AC54E2" w:rsidRPr="00D20024" w:rsidRDefault="00AC54E2" w:rsidP="00F23A25">
      <w:pPr>
        <w:pStyle w:val="Poziom1"/>
        <w:numPr>
          <w:ilvl w:val="0"/>
          <w:numId w:val="23"/>
        </w:numPr>
        <w:tabs>
          <w:tab w:val="left" w:pos="851"/>
        </w:tabs>
        <w:ind w:left="851" w:hanging="425"/>
        <w:jc w:val="both"/>
        <w:rPr>
          <w:rFonts w:cs="Times New Roman"/>
          <w:sz w:val="24"/>
        </w:rPr>
      </w:pPr>
      <w:proofErr w:type="gramStart"/>
      <w:r w:rsidRPr="00D20024">
        <w:rPr>
          <w:rFonts w:cs="Times New Roman"/>
          <w:sz w:val="24"/>
        </w:rPr>
        <w:t>szerokość</w:t>
      </w:r>
      <w:proofErr w:type="gramEnd"/>
      <w:r w:rsidRPr="00D20024">
        <w:rPr>
          <w:rFonts w:cs="Times New Roman"/>
          <w:sz w:val="24"/>
        </w:rPr>
        <w:t xml:space="preserve"> elewacji f</w:t>
      </w:r>
      <w:r w:rsidR="004B5220" w:rsidRPr="00D20024">
        <w:rPr>
          <w:rFonts w:cs="Times New Roman"/>
          <w:sz w:val="24"/>
        </w:rPr>
        <w:t>rontowej budynków mieszkalnych 12</w:t>
      </w:r>
      <w:r w:rsidRPr="00D20024">
        <w:rPr>
          <w:rFonts w:cs="Times New Roman"/>
          <w:sz w:val="24"/>
        </w:rPr>
        <w:t>m-</w:t>
      </w:r>
      <w:r w:rsidR="005F672F" w:rsidRPr="00D20024">
        <w:rPr>
          <w:rFonts w:cs="Times New Roman"/>
          <w:sz w:val="24"/>
        </w:rPr>
        <w:t>19</w:t>
      </w:r>
      <w:r w:rsidR="004B5220" w:rsidRPr="00D20024">
        <w:rPr>
          <w:rFonts w:cs="Times New Roman"/>
          <w:sz w:val="24"/>
        </w:rPr>
        <w:t>m, gospodarczych i garaży 3m-</w:t>
      </w:r>
      <w:r w:rsidR="002C116C" w:rsidRPr="00D20024">
        <w:rPr>
          <w:rFonts w:cs="Times New Roman"/>
          <w:sz w:val="24"/>
        </w:rPr>
        <w:t>6</w:t>
      </w:r>
      <w:r w:rsidRPr="00D20024">
        <w:rPr>
          <w:rFonts w:cs="Times New Roman"/>
          <w:sz w:val="24"/>
        </w:rPr>
        <w:t>m;</w:t>
      </w:r>
    </w:p>
    <w:p w:rsidR="00AC54E2" w:rsidRPr="00D20024" w:rsidRDefault="00AC54E2" w:rsidP="00F23A25">
      <w:pPr>
        <w:pStyle w:val="Poziom1"/>
        <w:numPr>
          <w:ilvl w:val="0"/>
          <w:numId w:val="23"/>
        </w:numPr>
        <w:tabs>
          <w:tab w:val="left" w:pos="851"/>
        </w:tabs>
        <w:ind w:left="851" w:hanging="425"/>
        <w:jc w:val="both"/>
        <w:rPr>
          <w:rFonts w:cs="Times New Roman"/>
          <w:sz w:val="24"/>
        </w:rPr>
      </w:pPr>
      <w:proofErr w:type="gramStart"/>
      <w:r w:rsidRPr="00D20024">
        <w:rPr>
          <w:rFonts w:cs="Times New Roman"/>
          <w:sz w:val="24"/>
        </w:rPr>
        <w:lastRenderedPageBreak/>
        <w:t>maksymalną</w:t>
      </w:r>
      <w:proofErr w:type="gramEnd"/>
      <w:r w:rsidRPr="00D20024">
        <w:rPr>
          <w:rFonts w:cs="Times New Roman"/>
          <w:sz w:val="24"/>
        </w:rPr>
        <w:t xml:space="preserve"> wysokość budynków mieszkalnych </w:t>
      </w:r>
      <w:r w:rsidR="00E234C5" w:rsidRPr="00D20024">
        <w:rPr>
          <w:rFonts w:cs="Times New Roman"/>
          <w:sz w:val="24"/>
        </w:rPr>
        <w:t>do 12</w:t>
      </w:r>
      <w:r w:rsidRPr="00D20024">
        <w:rPr>
          <w:rFonts w:cs="Times New Roman"/>
          <w:sz w:val="24"/>
        </w:rPr>
        <w:t>m, gospodarczych</w:t>
      </w:r>
      <w:r w:rsidR="00DE1BD4" w:rsidRPr="00D20024">
        <w:rPr>
          <w:rFonts w:cs="Times New Roman"/>
          <w:sz w:val="24"/>
        </w:rPr>
        <w:t>,</w:t>
      </w:r>
      <w:r w:rsidRPr="00D20024">
        <w:rPr>
          <w:rFonts w:cs="Times New Roman"/>
          <w:sz w:val="24"/>
        </w:rPr>
        <w:t xml:space="preserve"> garaży</w:t>
      </w:r>
      <w:r w:rsidR="00DE1BD4" w:rsidRPr="00D20024">
        <w:rPr>
          <w:rFonts w:cs="Times New Roman"/>
          <w:sz w:val="24"/>
        </w:rPr>
        <w:t xml:space="preserve"> oraz wiat</w:t>
      </w:r>
      <w:r w:rsidRPr="00D20024">
        <w:rPr>
          <w:rFonts w:cs="Times New Roman"/>
          <w:sz w:val="24"/>
        </w:rPr>
        <w:t xml:space="preserve"> do 6m;</w:t>
      </w:r>
    </w:p>
    <w:p w:rsidR="00F51820" w:rsidRPr="00D20024" w:rsidRDefault="00AC54E2" w:rsidP="00F23A25">
      <w:pPr>
        <w:pStyle w:val="Poziom1"/>
        <w:numPr>
          <w:ilvl w:val="0"/>
          <w:numId w:val="23"/>
        </w:numPr>
        <w:tabs>
          <w:tab w:val="left" w:pos="851"/>
        </w:tabs>
        <w:ind w:left="851" w:hanging="425"/>
        <w:jc w:val="both"/>
        <w:rPr>
          <w:rFonts w:cs="Times New Roman"/>
          <w:sz w:val="24"/>
        </w:rPr>
      </w:pPr>
      <w:proofErr w:type="gramStart"/>
      <w:r w:rsidRPr="00D20024">
        <w:rPr>
          <w:rFonts w:cs="Times New Roman"/>
          <w:sz w:val="24"/>
        </w:rPr>
        <w:t>ilość</w:t>
      </w:r>
      <w:proofErr w:type="gramEnd"/>
      <w:r w:rsidRPr="00D20024">
        <w:rPr>
          <w:rFonts w:cs="Times New Roman"/>
          <w:sz w:val="24"/>
        </w:rPr>
        <w:t xml:space="preserve"> kondygnacji</w:t>
      </w:r>
      <w:r w:rsidR="00F51820" w:rsidRPr="00D20024">
        <w:rPr>
          <w:rFonts w:cs="Times New Roman"/>
          <w:sz w:val="24"/>
        </w:rPr>
        <w:t xml:space="preserve"> naziemnych</w:t>
      </w:r>
      <w:r w:rsidRPr="00D20024">
        <w:rPr>
          <w:rFonts w:cs="Times New Roman"/>
          <w:sz w:val="24"/>
        </w:rPr>
        <w:t>: od 1 do 2 oraz podd</w:t>
      </w:r>
      <w:r w:rsidR="00F51820" w:rsidRPr="00D20024">
        <w:rPr>
          <w:rFonts w:cs="Times New Roman"/>
          <w:sz w:val="24"/>
        </w:rPr>
        <w:t xml:space="preserve">asze w budynkach mieszkalnych, </w:t>
      </w:r>
      <w:r w:rsidR="00EE7B93" w:rsidRPr="00D20024">
        <w:rPr>
          <w:rFonts w:cs="Times New Roman"/>
          <w:sz w:val="24"/>
        </w:rPr>
        <w:t xml:space="preserve">do </w:t>
      </w:r>
      <w:r w:rsidR="00F51820" w:rsidRPr="00D20024">
        <w:rPr>
          <w:rFonts w:cs="Times New Roman"/>
          <w:sz w:val="24"/>
        </w:rPr>
        <w:t>2</w:t>
      </w:r>
      <w:r w:rsidRPr="00D20024">
        <w:rPr>
          <w:rFonts w:cs="Times New Roman"/>
          <w:sz w:val="24"/>
        </w:rPr>
        <w:t xml:space="preserve"> w pozostałych;</w:t>
      </w:r>
    </w:p>
    <w:p w:rsidR="00AC54E2" w:rsidRPr="00D20024" w:rsidRDefault="00AC54E2" w:rsidP="00F23A25">
      <w:pPr>
        <w:pStyle w:val="Poziom1"/>
        <w:numPr>
          <w:ilvl w:val="0"/>
          <w:numId w:val="23"/>
        </w:numPr>
        <w:tabs>
          <w:tab w:val="left" w:pos="851"/>
        </w:tabs>
        <w:ind w:left="851" w:hanging="425"/>
        <w:jc w:val="both"/>
        <w:rPr>
          <w:rFonts w:cs="Times New Roman"/>
          <w:sz w:val="24"/>
        </w:rPr>
      </w:pPr>
      <w:proofErr w:type="gramStart"/>
      <w:r w:rsidRPr="00D20024">
        <w:rPr>
          <w:rFonts w:cs="Times New Roman"/>
          <w:sz w:val="24"/>
        </w:rPr>
        <w:t>dachy</w:t>
      </w:r>
      <w:proofErr w:type="gramEnd"/>
      <w:r w:rsidRPr="00D20024">
        <w:rPr>
          <w:rFonts w:cs="Times New Roman"/>
          <w:sz w:val="24"/>
        </w:rPr>
        <w:t xml:space="preserve"> dwu- lub wielospadowe, o kącie nachylenia połac</w:t>
      </w:r>
      <w:r w:rsidR="00E234C5" w:rsidRPr="00D20024">
        <w:rPr>
          <w:rFonts w:cs="Times New Roman"/>
          <w:sz w:val="24"/>
        </w:rPr>
        <w:t>i mieszczącym się w przedziale 2</w:t>
      </w:r>
      <w:r w:rsidRPr="00D20024">
        <w:rPr>
          <w:rFonts w:cs="Times New Roman"/>
          <w:sz w:val="24"/>
        </w:rPr>
        <w:t>5</w:t>
      </w:r>
      <w:r w:rsidRPr="00D20024">
        <w:rPr>
          <w:rFonts w:cs="Times New Roman"/>
          <w:sz w:val="24"/>
          <w:vertAlign w:val="superscript"/>
        </w:rPr>
        <w:t>O</w:t>
      </w:r>
      <w:r w:rsidRPr="00D20024">
        <w:rPr>
          <w:rFonts w:cs="Times New Roman"/>
          <w:sz w:val="24"/>
        </w:rPr>
        <w:t>-45</w:t>
      </w:r>
      <w:r w:rsidRPr="00D20024">
        <w:rPr>
          <w:rFonts w:cs="Times New Roman"/>
          <w:sz w:val="24"/>
          <w:vertAlign w:val="superscript"/>
        </w:rPr>
        <w:t>O</w:t>
      </w:r>
      <w:r w:rsidR="00DE1BD4" w:rsidRPr="00D20024">
        <w:rPr>
          <w:rFonts w:cs="Times New Roman"/>
          <w:sz w:val="24"/>
        </w:rPr>
        <w:t>, dla gospodarczych, garaży oraz wiat dopuszcza się dachy płaskie jednospadowe;</w:t>
      </w:r>
    </w:p>
    <w:p w:rsidR="00AC54E2" w:rsidRPr="00D20024" w:rsidRDefault="00AC54E2" w:rsidP="00F23A25">
      <w:pPr>
        <w:pStyle w:val="Poziom1"/>
        <w:numPr>
          <w:ilvl w:val="0"/>
          <w:numId w:val="23"/>
        </w:numPr>
        <w:tabs>
          <w:tab w:val="left" w:pos="851"/>
        </w:tabs>
        <w:ind w:left="851" w:hanging="425"/>
        <w:jc w:val="both"/>
        <w:rPr>
          <w:rFonts w:cs="Times New Roman"/>
          <w:sz w:val="24"/>
        </w:rPr>
      </w:pPr>
      <w:r w:rsidRPr="00D20024">
        <w:rPr>
          <w:rFonts w:cs="Times New Roman"/>
          <w:sz w:val="24"/>
        </w:rPr>
        <w:t xml:space="preserve">miejsca parkingowe w </w:t>
      </w:r>
      <w:proofErr w:type="gramStart"/>
      <w:r w:rsidRPr="00D20024">
        <w:rPr>
          <w:rFonts w:cs="Times New Roman"/>
          <w:sz w:val="24"/>
        </w:rPr>
        <w:t>ilości co</w:t>
      </w:r>
      <w:proofErr w:type="gramEnd"/>
      <w:r w:rsidRPr="00D20024">
        <w:rPr>
          <w:rFonts w:cs="Times New Roman"/>
          <w:sz w:val="24"/>
        </w:rPr>
        <w:t xml:space="preserve"> najmniej 1 miejsce na działce, wliczając garaż;</w:t>
      </w:r>
    </w:p>
    <w:p w:rsidR="00AC54E2" w:rsidRPr="00D20024" w:rsidRDefault="00AC54E2" w:rsidP="00F23A25">
      <w:pPr>
        <w:pStyle w:val="Poziom1"/>
        <w:numPr>
          <w:ilvl w:val="0"/>
          <w:numId w:val="23"/>
        </w:numPr>
        <w:tabs>
          <w:tab w:val="left" w:pos="851"/>
        </w:tabs>
        <w:ind w:left="851" w:hanging="425"/>
        <w:jc w:val="both"/>
        <w:rPr>
          <w:rFonts w:cs="Times New Roman"/>
          <w:sz w:val="24"/>
        </w:rPr>
      </w:pPr>
      <w:proofErr w:type="gramStart"/>
      <w:r w:rsidRPr="00D20024">
        <w:rPr>
          <w:rFonts w:cs="Times New Roman"/>
          <w:sz w:val="24"/>
        </w:rPr>
        <w:t>obsługę</w:t>
      </w:r>
      <w:proofErr w:type="gramEnd"/>
      <w:r w:rsidRPr="00D20024">
        <w:rPr>
          <w:rFonts w:cs="Times New Roman"/>
          <w:sz w:val="24"/>
        </w:rPr>
        <w:t xml:space="preserve"> komunikacyjną z przylegających dróg publicznych</w:t>
      </w:r>
      <w:r w:rsidR="005F672F" w:rsidRPr="00D20024">
        <w:rPr>
          <w:rFonts w:cs="Times New Roman"/>
          <w:sz w:val="24"/>
        </w:rPr>
        <w:t>,</w:t>
      </w:r>
    </w:p>
    <w:p w:rsidR="00C635AC" w:rsidRPr="00D20024" w:rsidRDefault="00112D9D" w:rsidP="00F23A25">
      <w:pPr>
        <w:pStyle w:val="Poziom1"/>
        <w:numPr>
          <w:ilvl w:val="0"/>
          <w:numId w:val="22"/>
        </w:numPr>
        <w:tabs>
          <w:tab w:val="clear" w:pos="1500"/>
          <w:tab w:val="num" w:pos="284"/>
        </w:tabs>
        <w:ind w:left="284" w:hanging="284"/>
        <w:jc w:val="both"/>
        <w:rPr>
          <w:rFonts w:cs="Times New Roman"/>
          <w:sz w:val="24"/>
        </w:rPr>
      </w:pPr>
      <w:proofErr w:type="gramStart"/>
      <w:r w:rsidRPr="00D20024">
        <w:rPr>
          <w:rFonts w:cs="Times New Roman"/>
          <w:bCs/>
          <w:sz w:val="24"/>
        </w:rPr>
        <w:t>dopuszcza</w:t>
      </w:r>
      <w:proofErr w:type="gramEnd"/>
      <w:r w:rsidRPr="00D20024">
        <w:rPr>
          <w:rFonts w:cs="Times New Roman"/>
          <w:bCs/>
          <w:sz w:val="24"/>
        </w:rPr>
        <w:t xml:space="preserve"> się</w:t>
      </w:r>
      <w:r w:rsidR="00C635AC" w:rsidRPr="00D20024">
        <w:rPr>
          <w:rFonts w:cs="Times New Roman"/>
          <w:bCs/>
          <w:sz w:val="24"/>
        </w:rPr>
        <w:t>:</w:t>
      </w:r>
    </w:p>
    <w:p w:rsidR="00C635AC" w:rsidRPr="00D20024" w:rsidRDefault="00C635AC" w:rsidP="00F23A25">
      <w:pPr>
        <w:pStyle w:val="Poziom1"/>
        <w:numPr>
          <w:ilvl w:val="0"/>
          <w:numId w:val="33"/>
        </w:numPr>
        <w:tabs>
          <w:tab w:val="left" w:pos="851"/>
        </w:tabs>
        <w:jc w:val="both"/>
        <w:rPr>
          <w:rFonts w:cs="Times New Roman"/>
          <w:sz w:val="24"/>
        </w:rPr>
      </w:pPr>
      <w:proofErr w:type="gramStart"/>
      <w:r w:rsidRPr="00D20024">
        <w:rPr>
          <w:rFonts w:cs="Times New Roman"/>
          <w:sz w:val="24"/>
        </w:rPr>
        <w:t>budowę</w:t>
      </w:r>
      <w:proofErr w:type="gramEnd"/>
      <w:r w:rsidRPr="00D20024">
        <w:rPr>
          <w:rFonts w:cs="Times New Roman"/>
          <w:sz w:val="24"/>
        </w:rPr>
        <w:t xml:space="preserve"> kondygnacji podziemnych;</w:t>
      </w:r>
    </w:p>
    <w:p w:rsidR="00112D9D" w:rsidRPr="00D20024" w:rsidRDefault="00112D9D" w:rsidP="00F23A25">
      <w:pPr>
        <w:pStyle w:val="Poziom1"/>
        <w:numPr>
          <w:ilvl w:val="0"/>
          <w:numId w:val="33"/>
        </w:numPr>
        <w:tabs>
          <w:tab w:val="left" w:pos="851"/>
        </w:tabs>
        <w:jc w:val="both"/>
        <w:rPr>
          <w:rFonts w:cs="Times New Roman"/>
          <w:sz w:val="24"/>
        </w:rPr>
      </w:pPr>
      <w:proofErr w:type="gramStart"/>
      <w:r w:rsidRPr="00D20024">
        <w:rPr>
          <w:rFonts w:cs="Times New Roman"/>
          <w:sz w:val="24"/>
        </w:rPr>
        <w:t>zmianę</w:t>
      </w:r>
      <w:proofErr w:type="gramEnd"/>
      <w:r w:rsidRPr="00D20024">
        <w:rPr>
          <w:rFonts w:cs="Times New Roman"/>
          <w:sz w:val="24"/>
        </w:rPr>
        <w:t xml:space="preserve"> gabarytów budynków ich rozbudowę i nadbudowę zgodnie z zasadami kształtowania zabudowy określonymi w ust. 1 pkt 1-</w:t>
      </w:r>
      <w:r w:rsidR="00C635AC" w:rsidRPr="00D20024">
        <w:rPr>
          <w:rFonts w:cs="Times New Roman"/>
          <w:sz w:val="24"/>
        </w:rPr>
        <w:t>9</w:t>
      </w:r>
      <w:r w:rsidR="00EE7B93" w:rsidRPr="00D20024">
        <w:rPr>
          <w:rFonts w:cs="Times New Roman"/>
          <w:sz w:val="24"/>
        </w:rPr>
        <w:t>.</w:t>
      </w:r>
    </w:p>
    <w:p w:rsidR="008E517D" w:rsidRPr="00D20024" w:rsidRDefault="008E517D" w:rsidP="008E517D">
      <w:pPr>
        <w:pStyle w:val="Poziom1"/>
        <w:ind w:left="284"/>
        <w:jc w:val="both"/>
        <w:rPr>
          <w:rFonts w:cs="Times New Roman"/>
          <w:sz w:val="24"/>
        </w:rPr>
      </w:pPr>
    </w:p>
    <w:p w:rsidR="00C635AC" w:rsidRPr="00D20024" w:rsidRDefault="00C635AC" w:rsidP="00F23A25">
      <w:pPr>
        <w:numPr>
          <w:ilvl w:val="0"/>
          <w:numId w:val="27"/>
        </w:numPr>
        <w:tabs>
          <w:tab w:val="left" w:pos="956"/>
        </w:tabs>
        <w:suppressAutoHyphens/>
        <w:autoSpaceDE w:val="0"/>
        <w:ind w:firstLine="284"/>
        <w:jc w:val="both"/>
        <w:rPr>
          <w:rFonts w:cs="Times New Roman"/>
          <w:color w:val="FF0000"/>
          <w:sz w:val="24"/>
          <w:szCs w:val="24"/>
        </w:rPr>
      </w:pPr>
    </w:p>
    <w:p w:rsidR="00935147" w:rsidRPr="00D20024" w:rsidRDefault="00762662" w:rsidP="00F23A25">
      <w:pPr>
        <w:pStyle w:val="Poziom1"/>
        <w:numPr>
          <w:ilvl w:val="0"/>
          <w:numId w:val="34"/>
        </w:numPr>
        <w:tabs>
          <w:tab w:val="clear" w:pos="1500"/>
          <w:tab w:val="num" w:pos="284"/>
        </w:tabs>
        <w:ind w:left="284" w:hanging="284"/>
        <w:jc w:val="both"/>
        <w:rPr>
          <w:rFonts w:cs="Times New Roman"/>
          <w:color w:val="FF0000"/>
          <w:sz w:val="24"/>
        </w:rPr>
      </w:pPr>
      <w:r w:rsidRPr="00D20024">
        <w:rPr>
          <w:rFonts w:cs="Times New Roman"/>
          <w:snapToGrid w:val="0"/>
          <w:sz w:val="24"/>
        </w:rPr>
        <w:t>Na terenie</w:t>
      </w:r>
      <w:r w:rsidR="008E517D" w:rsidRPr="00D20024">
        <w:rPr>
          <w:rFonts w:cs="Times New Roman"/>
          <w:snapToGrid w:val="0"/>
          <w:sz w:val="24"/>
        </w:rPr>
        <w:t xml:space="preserve"> </w:t>
      </w:r>
      <w:r w:rsidRPr="00D20024">
        <w:rPr>
          <w:rFonts w:cs="Times New Roman"/>
          <w:sz w:val="24"/>
        </w:rPr>
        <w:t>oznaczonym</w:t>
      </w:r>
      <w:r w:rsidR="008E517D" w:rsidRPr="00D20024">
        <w:rPr>
          <w:rFonts w:cs="Times New Roman"/>
          <w:sz w:val="24"/>
        </w:rPr>
        <w:t xml:space="preserve"> na rysunku symbolem </w:t>
      </w:r>
      <w:r w:rsidR="008E517D" w:rsidRPr="00D20024">
        <w:rPr>
          <w:rFonts w:cs="Times New Roman"/>
          <w:b/>
          <w:bCs/>
          <w:sz w:val="24"/>
        </w:rPr>
        <w:t>U</w:t>
      </w:r>
      <w:proofErr w:type="gramStart"/>
      <w:r w:rsidR="004B5220" w:rsidRPr="00D20024">
        <w:rPr>
          <w:rFonts w:cs="Times New Roman"/>
          <w:b/>
          <w:bCs/>
          <w:sz w:val="24"/>
        </w:rPr>
        <w:t>,MN</w:t>
      </w:r>
      <w:proofErr w:type="gramEnd"/>
      <w:r w:rsidR="008E517D" w:rsidRPr="00D20024">
        <w:rPr>
          <w:rFonts w:cs="Times New Roman"/>
          <w:b/>
          <w:bCs/>
          <w:sz w:val="24"/>
        </w:rPr>
        <w:t xml:space="preserve"> </w:t>
      </w:r>
      <w:r w:rsidR="008E517D" w:rsidRPr="00D20024">
        <w:rPr>
          <w:rFonts w:cs="Times New Roman"/>
          <w:sz w:val="24"/>
        </w:rPr>
        <w:t>ustala się:</w:t>
      </w:r>
    </w:p>
    <w:p w:rsidR="009F664D" w:rsidRPr="00D20024" w:rsidRDefault="009F664D"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formę</w:t>
      </w:r>
      <w:proofErr w:type="gramEnd"/>
      <w:r w:rsidRPr="00D20024">
        <w:rPr>
          <w:rFonts w:cs="Times New Roman"/>
          <w:sz w:val="24"/>
        </w:rPr>
        <w:t xml:space="preserve"> zabudowy budyn</w:t>
      </w:r>
      <w:r w:rsidR="002C116C" w:rsidRPr="00D20024">
        <w:rPr>
          <w:rFonts w:cs="Times New Roman"/>
          <w:sz w:val="24"/>
        </w:rPr>
        <w:t>e</w:t>
      </w:r>
      <w:r w:rsidRPr="00D20024">
        <w:rPr>
          <w:rFonts w:cs="Times New Roman"/>
          <w:sz w:val="24"/>
        </w:rPr>
        <w:t>k</w:t>
      </w:r>
      <w:r w:rsidR="002C116C" w:rsidRPr="00D20024">
        <w:rPr>
          <w:rFonts w:cs="Times New Roman"/>
          <w:sz w:val="24"/>
        </w:rPr>
        <w:t xml:space="preserve"> usługow</w:t>
      </w:r>
      <w:r w:rsidR="002868BA" w:rsidRPr="00D20024">
        <w:rPr>
          <w:rFonts w:cs="Times New Roman"/>
          <w:sz w:val="24"/>
        </w:rPr>
        <w:t>o - mieszkaniowy</w:t>
      </w:r>
      <w:r w:rsidR="002C116C" w:rsidRPr="00D20024">
        <w:rPr>
          <w:rFonts w:cs="Times New Roman"/>
          <w:sz w:val="24"/>
        </w:rPr>
        <w:t xml:space="preserve"> wolnostojący</w:t>
      </w:r>
      <w:r w:rsidRPr="00D20024">
        <w:rPr>
          <w:rFonts w:cs="Times New Roman"/>
          <w:sz w:val="24"/>
        </w:rPr>
        <w:t>,</w:t>
      </w:r>
    </w:p>
    <w:p w:rsidR="002C116C" w:rsidRPr="00D20024" w:rsidRDefault="00C635AC"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minimalną</w:t>
      </w:r>
      <w:proofErr w:type="gramEnd"/>
      <w:r w:rsidR="00E35243" w:rsidRPr="00D20024">
        <w:rPr>
          <w:rFonts w:cs="Times New Roman"/>
          <w:sz w:val="24"/>
        </w:rPr>
        <w:t xml:space="preserve"> intensywność zabudowy: 0,1;</w:t>
      </w:r>
    </w:p>
    <w:p w:rsidR="002C116C" w:rsidRPr="00D20024" w:rsidRDefault="00C635AC"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maksymalną</w:t>
      </w:r>
      <w:proofErr w:type="gramEnd"/>
      <w:r w:rsidR="002C116C" w:rsidRPr="00D20024">
        <w:rPr>
          <w:rFonts w:cs="Times New Roman"/>
          <w:sz w:val="24"/>
        </w:rPr>
        <w:t xml:space="preserve"> intensywność zabudowy:</w:t>
      </w:r>
      <w:r w:rsidR="00E35243" w:rsidRPr="00D20024">
        <w:rPr>
          <w:rFonts w:cs="Times New Roman"/>
          <w:sz w:val="24"/>
        </w:rPr>
        <w:t xml:space="preserve"> 0,5</w:t>
      </w:r>
      <w:r w:rsidR="002C116C" w:rsidRPr="00D20024">
        <w:rPr>
          <w:rFonts w:cs="Times New Roman"/>
          <w:sz w:val="24"/>
        </w:rPr>
        <w:t>;</w:t>
      </w:r>
    </w:p>
    <w:p w:rsidR="008839FE" w:rsidRPr="00D20024" w:rsidRDefault="008839FE"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nieprzekraczalną</w:t>
      </w:r>
      <w:proofErr w:type="gramEnd"/>
      <w:r w:rsidRPr="00D20024">
        <w:rPr>
          <w:rFonts w:cs="Times New Roman"/>
          <w:sz w:val="24"/>
        </w:rPr>
        <w:t xml:space="preserve"> linię zabudowy – </w:t>
      </w:r>
      <w:r w:rsidR="00F018A5" w:rsidRPr="00D20024">
        <w:rPr>
          <w:rFonts w:cs="Times New Roman"/>
          <w:sz w:val="24"/>
        </w:rPr>
        <w:t xml:space="preserve">4,0 m </w:t>
      </w:r>
      <w:r w:rsidRPr="00D20024">
        <w:rPr>
          <w:rFonts w:cs="Times New Roman"/>
          <w:sz w:val="24"/>
        </w:rPr>
        <w:t>zgodnie z rysunkiem planu;</w:t>
      </w:r>
    </w:p>
    <w:p w:rsidR="002C116C" w:rsidRPr="00D20024" w:rsidRDefault="002C116C"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powierzchnię</w:t>
      </w:r>
      <w:proofErr w:type="gramEnd"/>
      <w:r w:rsidRPr="00D20024">
        <w:rPr>
          <w:rFonts w:cs="Times New Roman"/>
          <w:sz w:val="24"/>
        </w:rPr>
        <w:t xml:space="preserve"> zabudowy na dzi</w:t>
      </w:r>
      <w:r w:rsidR="002868BA" w:rsidRPr="00D20024">
        <w:rPr>
          <w:rFonts w:cs="Times New Roman"/>
          <w:sz w:val="24"/>
        </w:rPr>
        <w:t>ałce stanowiącą maksymalnie do 7</w:t>
      </w:r>
      <w:r w:rsidRPr="00D20024">
        <w:rPr>
          <w:rFonts w:cs="Times New Roman"/>
          <w:sz w:val="24"/>
        </w:rPr>
        <w:t>0% powierzchni działki;</w:t>
      </w:r>
    </w:p>
    <w:p w:rsidR="002C116C" w:rsidRPr="00D20024" w:rsidRDefault="002C116C" w:rsidP="00F23A25">
      <w:pPr>
        <w:pStyle w:val="Poziom1"/>
        <w:numPr>
          <w:ilvl w:val="2"/>
          <w:numId w:val="24"/>
        </w:numPr>
        <w:tabs>
          <w:tab w:val="left" w:pos="851"/>
        </w:tabs>
        <w:ind w:left="851" w:hanging="425"/>
        <w:jc w:val="both"/>
        <w:rPr>
          <w:rFonts w:cs="Times New Roman"/>
          <w:sz w:val="24"/>
        </w:rPr>
      </w:pPr>
      <w:r w:rsidRPr="00D20024">
        <w:rPr>
          <w:rFonts w:cs="Times New Roman"/>
          <w:sz w:val="24"/>
        </w:rPr>
        <w:t xml:space="preserve">teren biologicznie </w:t>
      </w:r>
      <w:r w:rsidR="002868BA" w:rsidRPr="00D20024">
        <w:rPr>
          <w:rFonts w:cs="Times New Roman"/>
          <w:sz w:val="24"/>
        </w:rPr>
        <w:t xml:space="preserve">czynny </w:t>
      </w:r>
      <w:proofErr w:type="gramStart"/>
      <w:r w:rsidR="002868BA" w:rsidRPr="00D20024">
        <w:rPr>
          <w:rFonts w:cs="Times New Roman"/>
          <w:sz w:val="24"/>
        </w:rPr>
        <w:t>stanowiący co</w:t>
      </w:r>
      <w:proofErr w:type="gramEnd"/>
      <w:r w:rsidR="002868BA" w:rsidRPr="00D20024">
        <w:rPr>
          <w:rFonts w:cs="Times New Roman"/>
          <w:sz w:val="24"/>
        </w:rPr>
        <w:t xml:space="preserve"> najmniej 20</w:t>
      </w:r>
      <w:r w:rsidRPr="00D20024">
        <w:rPr>
          <w:rFonts w:cs="Times New Roman"/>
          <w:sz w:val="24"/>
        </w:rPr>
        <w:t>% powierzchni działki;</w:t>
      </w:r>
    </w:p>
    <w:p w:rsidR="002C116C" w:rsidRPr="00D20024" w:rsidRDefault="002C116C"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szerokość</w:t>
      </w:r>
      <w:proofErr w:type="gramEnd"/>
      <w:r w:rsidRPr="00D20024">
        <w:rPr>
          <w:rFonts w:cs="Times New Roman"/>
          <w:sz w:val="24"/>
        </w:rPr>
        <w:t xml:space="preserve"> elewacji fr</w:t>
      </w:r>
      <w:r w:rsidR="002868BA" w:rsidRPr="00D20024">
        <w:rPr>
          <w:rFonts w:cs="Times New Roman"/>
          <w:sz w:val="24"/>
        </w:rPr>
        <w:t>ontowej budynku usługowo - mieszkaniowego 13</w:t>
      </w:r>
      <w:r w:rsidRPr="00D20024">
        <w:rPr>
          <w:rFonts w:cs="Times New Roman"/>
          <w:sz w:val="24"/>
        </w:rPr>
        <w:t>m-</w:t>
      </w:r>
      <w:r w:rsidR="00E35243" w:rsidRPr="00D20024">
        <w:rPr>
          <w:rFonts w:cs="Times New Roman"/>
          <w:sz w:val="24"/>
        </w:rPr>
        <w:t>21</w:t>
      </w:r>
      <w:r w:rsidRPr="00D20024">
        <w:rPr>
          <w:rFonts w:cs="Times New Roman"/>
          <w:sz w:val="24"/>
        </w:rPr>
        <w:t>m, gospodarczych i garaży 3m-6m;</w:t>
      </w:r>
    </w:p>
    <w:p w:rsidR="002C116C" w:rsidRPr="00D20024" w:rsidRDefault="002868BA"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maksymalną</w:t>
      </w:r>
      <w:proofErr w:type="gramEnd"/>
      <w:r w:rsidRPr="00D20024">
        <w:rPr>
          <w:rFonts w:cs="Times New Roman"/>
          <w:sz w:val="24"/>
        </w:rPr>
        <w:t xml:space="preserve"> wysokość budynku</w:t>
      </w:r>
      <w:r w:rsidR="002C116C" w:rsidRPr="00D20024">
        <w:rPr>
          <w:rFonts w:cs="Times New Roman"/>
          <w:sz w:val="24"/>
        </w:rPr>
        <w:t xml:space="preserve"> </w:t>
      </w:r>
      <w:r w:rsidRPr="00D20024">
        <w:rPr>
          <w:rFonts w:cs="Times New Roman"/>
          <w:sz w:val="24"/>
        </w:rPr>
        <w:t>usługowo - mieszkaniowego</w:t>
      </w:r>
      <w:r w:rsidR="002C116C" w:rsidRPr="00D20024">
        <w:rPr>
          <w:rFonts w:cs="Times New Roman"/>
          <w:sz w:val="24"/>
        </w:rPr>
        <w:t xml:space="preserve"> do 12m, gospodarczych, garaży oraz wiat do 6m;</w:t>
      </w:r>
    </w:p>
    <w:p w:rsidR="002C116C" w:rsidRPr="00D20024" w:rsidRDefault="002C116C"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ilość</w:t>
      </w:r>
      <w:proofErr w:type="gramEnd"/>
      <w:r w:rsidRPr="00D20024">
        <w:rPr>
          <w:rFonts w:cs="Times New Roman"/>
          <w:sz w:val="24"/>
        </w:rPr>
        <w:t xml:space="preserve"> kondygnacji naziemnych: od 1 do 2 oraz podd</w:t>
      </w:r>
      <w:r w:rsidR="002868BA" w:rsidRPr="00D20024">
        <w:rPr>
          <w:rFonts w:cs="Times New Roman"/>
          <w:sz w:val="24"/>
        </w:rPr>
        <w:t>asze w budynku</w:t>
      </w:r>
      <w:r w:rsidRPr="00D20024">
        <w:rPr>
          <w:rFonts w:cs="Times New Roman"/>
          <w:sz w:val="24"/>
        </w:rPr>
        <w:t xml:space="preserve"> </w:t>
      </w:r>
      <w:r w:rsidR="002868BA" w:rsidRPr="00D20024">
        <w:rPr>
          <w:rFonts w:cs="Times New Roman"/>
          <w:sz w:val="24"/>
        </w:rPr>
        <w:t>usługowo - mieszkaniowym</w:t>
      </w:r>
      <w:r w:rsidRPr="00D20024">
        <w:rPr>
          <w:rFonts w:cs="Times New Roman"/>
          <w:sz w:val="24"/>
        </w:rPr>
        <w:t>, do 2 w pozostałych;</w:t>
      </w:r>
    </w:p>
    <w:p w:rsidR="002C116C" w:rsidRPr="00D20024" w:rsidRDefault="002C116C"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dachy</w:t>
      </w:r>
      <w:proofErr w:type="gramEnd"/>
      <w:r w:rsidRPr="00D20024">
        <w:rPr>
          <w:rFonts w:cs="Times New Roman"/>
          <w:sz w:val="24"/>
        </w:rPr>
        <w:t xml:space="preserve"> dwu- lub wielospadowe, o kącie nachylenia połaci mieszczącym się w przedziale 25</w:t>
      </w:r>
      <w:r w:rsidR="002868BA" w:rsidRPr="00D20024">
        <w:rPr>
          <w:rFonts w:cs="Times New Roman"/>
          <w:sz w:val="24"/>
        </w:rPr>
        <w:t>°</w:t>
      </w:r>
      <w:r w:rsidRPr="00D20024">
        <w:rPr>
          <w:rFonts w:cs="Times New Roman"/>
          <w:sz w:val="24"/>
        </w:rPr>
        <w:t>-45</w:t>
      </w:r>
      <w:r w:rsidR="002868BA" w:rsidRPr="00D20024">
        <w:rPr>
          <w:rFonts w:cs="Times New Roman"/>
          <w:sz w:val="24"/>
        </w:rPr>
        <w:t>°</w:t>
      </w:r>
      <w:r w:rsidRPr="00D20024">
        <w:rPr>
          <w:rFonts w:cs="Times New Roman"/>
          <w:sz w:val="24"/>
        </w:rPr>
        <w:t>, dla gospodarczych, garaży oraz wiat dopuszcza się dachy płaskie jednospadowe;</w:t>
      </w:r>
    </w:p>
    <w:p w:rsidR="0030349B" w:rsidRPr="00D20024" w:rsidRDefault="0030349B"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kolorystyka</w:t>
      </w:r>
      <w:proofErr w:type="gramEnd"/>
      <w:r w:rsidRPr="00D20024">
        <w:rPr>
          <w:rFonts w:cs="Times New Roman"/>
          <w:sz w:val="24"/>
        </w:rPr>
        <w:t xml:space="preserve"> budynku usługowo – mieszkaniowego pastelowa z elementami kontrastowymi, balustrady ze stali nierdzewnej z dopuszczeniem szkła,</w:t>
      </w:r>
    </w:p>
    <w:p w:rsidR="002C116C" w:rsidRPr="00D20024" w:rsidRDefault="002C116C" w:rsidP="00F23A25">
      <w:pPr>
        <w:pStyle w:val="Poziom1"/>
        <w:numPr>
          <w:ilvl w:val="2"/>
          <w:numId w:val="24"/>
        </w:numPr>
        <w:tabs>
          <w:tab w:val="left" w:pos="851"/>
        </w:tabs>
        <w:ind w:left="851" w:hanging="425"/>
        <w:jc w:val="both"/>
        <w:rPr>
          <w:rFonts w:cs="Times New Roman"/>
          <w:sz w:val="24"/>
        </w:rPr>
      </w:pPr>
      <w:r w:rsidRPr="00D20024">
        <w:rPr>
          <w:rFonts w:cs="Times New Roman"/>
          <w:sz w:val="24"/>
        </w:rPr>
        <w:t xml:space="preserve">miejsca parkingowe </w:t>
      </w:r>
      <w:r w:rsidR="00653E9B" w:rsidRPr="00D20024">
        <w:rPr>
          <w:rFonts w:cs="Times New Roman"/>
          <w:sz w:val="24"/>
        </w:rPr>
        <w:t xml:space="preserve">dla zabudowy mieszkaniowej </w:t>
      </w:r>
      <w:r w:rsidRPr="00D20024">
        <w:rPr>
          <w:rFonts w:cs="Times New Roman"/>
          <w:sz w:val="24"/>
        </w:rPr>
        <w:t xml:space="preserve">w </w:t>
      </w:r>
      <w:proofErr w:type="gramStart"/>
      <w:r w:rsidRPr="00D20024">
        <w:rPr>
          <w:rFonts w:cs="Times New Roman"/>
          <w:sz w:val="24"/>
        </w:rPr>
        <w:t>ilości co</w:t>
      </w:r>
      <w:proofErr w:type="gramEnd"/>
      <w:r w:rsidRPr="00D20024">
        <w:rPr>
          <w:rFonts w:cs="Times New Roman"/>
          <w:sz w:val="24"/>
        </w:rPr>
        <w:t xml:space="preserve"> najmniej 1 miejsce na działce, wliczając garaż;</w:t>
      </w:r>
    </w:p>
    <w:p w:rsidR="00653E9B" w:rsidRPr="00D20024" w:rsidRDefault="00653E9B"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miejsca</w:t>
      </w:r>
      <w:proofErr w:type="gramEnd"/>
      <w:r w:rsidRPr="00D20024">
        <w:rPr>
          <w:rFonts w:cs="Times New Roman"/>
          <w:sz w:val="24"/>
        </w:rPr>
        <w:t xml:space="preserve"> parkingowe dla zabudowy usługowej </w:t>
      </w:r>
      <w:r w:rsidR="00DB5F81" w:rsidRPr="00D20024">
        <w:rPr>
          <w:rFonts w:cs="Times New Roman"/>
          <w:sz w:val="24"/>
        </w:rPr>
        <w:t xml:space="preserve">wyznaczono na sąsiednim terenie KP, </w:t>
      </w:r>
    </w:p>
    <w:p w:rsidR="002C116C" w:rsidRPr="00D20024" w:rsidRDefault="002C116C" w:rsidP="00F23A25">
      <w:pPr>
        <w:pStyle w:val="Poziom1"/>
        <w:numPr>
          <w:ilvl w:val="2"/>
          <w:numId w:val="24"/>
        </w:numPr>
        <w:tabs>
          <w:tab w:val="left" w:pos="851"/>
        </w:tabs>
        <w:ind w:left="851" w:hanging="425"/>
        <w:jc w:val="both"/>
        <w:rPr>
          <w:rFonts w:cs="Times New Roman"/>
          <w:sz w:val="24"/>
        </w:rPr>
      </w:pPr>
      <w:proofErr w:type="gramStart"/>
      <w:r w:rsidRPr="00D20024">
        <w:rPr>
          <w:rFonts w:cs="Times New Roman"/>
          <w:sz w:val="24"/>
        </w:rPr>
        <w:t>obsługę</w:t>
      </w:r>
      <w:proofErr w:type="gramEnd"/>
      <w:r w:rsidRPr="00D20024">
        <w:rPr>
          <w:rFonts w:cs="Times New Roman"/>
          <w:sz w:val="24"/>
        </w:rPr>
        <w:t xml:space="preserve"> komunikacyjną z przylegających dróg publicznych,</w:t>
      </w:r>
    </w:p>
    <w:p w:rsidR="00C635AC" w:rsidRPr="00D20024" w:rsidRDefault="00C635AC" w:rsidP="00F23A25">
      <w:pPr>
        <w:pStyle w:val="Poziom1"/>
        <w:numPr>
          <w:ilvl w:val="0"/>
          <w:numId w:val="34"/>
        </w:numPr>
        <w:tabs>
          <w:tab w:val="clear" w:pos="1500"/>
          <w:tab w:val="num" w:pos="284"/>
        </w:tabs>
        <w:ind w:left="284" w:hanging="284"/>
        <w:jc w:val="both"/>
        <w:rPr>
          <w:rFonts w:cs="Times New Roman"/>
          <w:sz w:val="24"/>
        </w:rPr>
      </w:pPr>
      <w:proofErr w:type="gramStart"/>
      <w:r w:rsidRPr="00D20024">
        <w:rPr>
          <w:rFonts w:cs="Times New Roman"/>
          <w:bCs/>
          <w:sz w:val="24"/>
        </w:rPr>
        <w:t>dopuszcza</w:t>
      </w:r>
      <w:proofErr w:type="gramEnd"/>
      <w:r w:rsidRPr="00D20024">
        <w:rPr>
          <w:rFonts w:cs="Times New Roman"/>
          <w:bCs/>
          <w:sz w:val="24"/>
        </w:rPr>
        <w:t xml:space="preserve"> się:</w:t>
      </w:r>
    </w:p>
    <w:p w:rsidR="00C635AC" w:rsidRPr="00D20024" w:rsidRDefault="00C635AC" w:rsidP="00F23A25">
      <w:pPr>
        <w:pStyle w:val="Poziom1"/>
        <w:numPr>
          <w:ilvl w:val="0"/>
          <w:numId w:val="35"/>
        </w:numPr>
        <w:tabs>
          <w:tab w:val="left" w:pos="851"/>
        </w:tabs>
        <w:ind w:left="851" w:hanging="425"/>
        <w:jc w:val="both"/>
        <w:rPr>
          <w:rFonts w:cs="Times New Roman"/>
          <w:sz w:val="24"/>
        </w:rPr>
      </w:pPr>
      <w:proofErr w:type="gramStart"/>
      <w:r w:rsidRPr="00D20024">
        <w:rPr>
          <w:rFonts w:cs="Times New Roman"/>
          <w:sz w:val="24"/>
        </w:rPr>
        <w:t>budowę</w:t>
      </w:r>
      <w:proofErr w:type="gramEnd"/>
      <w:r w:rsidRPr="00D20024">
        <w:rPr>
          <w:rFonts w:cs="Times New Roman"/>
          <w:sz w:val="24"/>
        </w:rPr>
        <w:t xml:space="preserve"> kondygnacji podziemnych;</w:t>
      </w:r>
    </w:p>
    <w:p w:rsidR="00E35243" w:rsidRPr="00D20024" w:rsidRDefault="00E35243" w:rsidP="00F23A25">
      <w:pPr>
        <w:pStyle w:val="Poziom1"/>
        <w:numPr>
          <w:ilvl w:val="0"/>
          <w:numId w:val="35"/>
        </w:numPr>
        <w:tabs>
          <w:tab w:val="left" w:pos="851"/>
        </w:tabs>
        <w:ind w:left="851" w:hanging="425"/>
        <w:jc w:val="both"/>
        <w:rPr>
          <w:rFonts w:cs="Times New Roman"/>
          <w:sz w:val="24"/>
        </w:rPr>
      </w:pPr>
      <w:proofErr w:type="gramStart"/>
      <w:r w:rsidRPr="00D20024">
        <w:rPr>
          <w:rFonts w:cs="Times New Roman"/>
          <w:sz w:val="24"/>
        </w:rPr>
        <w:t>dachy</w:t>
      </w:r>
      <w:proofErr w:type="gramEnd"/>
      <w:r w:rsidRPr="00D20024">
        <w:rPr>
          <w:rFonts w:cs="Times New Roman"/>
          <w:sz w:val="24"/>
        </w:rPr>
        <w:t xml:space="preserve"> płaskie nad częścią parterową budynku usługowo – mieszkaniowego z wykorzystaniem na taras;</w:t>
      </w:r>
    </w:p>
    <w:p w:rsidR="00C635AC" w:rsidRPr="00D20024" w:rsidRDefault="00C635AC" w:rsidP="00F23A25">
      <w:pPr>
        <w:pStyle w:val="Poziom1"/>
        <w:numPr>
          <w:ilvl w:val="0"/>
          <w:numId w:val="35"/>
        </w:numPr>
        <w:tabs>
          <w:tab w:val="left" w:pos="851"/>
        </w:tabs>
        <w:ind w:left="851" w:hanging="425"/>
        <w:jc w:val="both"/>
        <w:rPr>
          <w:rFonts w:cs="Times New Roman"/>
          <w:sz w:val="24"/>
        </w:rPr>
      </w:pPr>
      <w:proofErr w:type="gramStart"/>
      <w:r w:rsidRPr="00D20024">
        <w:rPr>
          <w:rFonts w:cs="Times New Roman"/>
          <w:sz w:val="24"/>
        </w:rPr>
        <w:t>zmianę</w:t>
      </w:r>
      <w:proofErr w:type="gramEnd"/>
      <w:r w:rsidRPr="00D20024">
        <w:rPr>
          <w:rFonts w:cs="Times New Roman"/>
          <w:sz w:val="24"/>
        </w:rPr>
        <w:t xml:space="preserve"> gabarytów budynków ich rozbudowę i nadbudowę zgodnie z zasadami kształtowania zabud</w:t>
      </w:r>
      <w:r w:rsidR="00CA1BC2" w:rsidRPr="00D20024">
        <w:rPr>
          <w:rFonts w:cs="Times New Roman"/>
          <w:sz w:val="24"/>
        </w:rPr>
        <w:t>owy określonymi w ust. 1 pkt 1-10</w:t>
      </w:r>
      <w:r w:rsidRPr="00D20024">
        <w:rPr>
          <w:rFonts w:cs="Times New Roman"/>
          <w:sz w:val="24"/>
        </w:rPr>
        <w:t>.</w:t>
      </w:r>
    </w:p>
    <w:p w:rsidR="008E517D" w:rsidRPr="00D20024" w:rsidRDefault="008E517D" w:rsidP="00762662">
      <w:pPr>
        <w:pStyle w:val="Poziom1"/>
        <w:tabs>
          <w:tab w:val="left" w:pos="851"/>
        </w:tabs>
        <w:jc w:val="both"/>
        <w:rPr>
          <w:rFonts w:cs="Times New Roman"/>
          <w:sz w:val="24"/>
        </w:rPr>
      </w:pPr>
    </w:p>
    <w:p w:rsidR="00C635AC" w:rsidRPr="00D20024" w:rsidRDefault="00C635AC" w:rsidP="00F23A25">
      <w:pPr>
        <w:numPr>
          <w:ilvl w:val="0"/>
          <w:numId w:val="27"/>
        </w:numPr>
        <w:tabs>
          <w:tab w:val="left" w:pos="956"/>
        </w:tabs>
        <w:suppressAutoHyphens/>
        <w:autoSpaceDE w:val="0"/>
        <w:ind w:firstLine="284"/>
        <w:jc w:val="both"/>
        <w:rPr>
          <w:rFonts w:cs="Times New Roman"/>
          <w:color w:val="FF0000"/>
          <w:sz w:val="24"/>
          <w:szCs w:val="24"/>
        </w:rPr>
      </w:pPr>
    </w:p>
    <w:p w:rsidR="007D329F" w:rsidRPr="00D20024" w:rsidRDefault="007D329F" w:rsidP="007D329F">
      <w:pPr>
        <w:pStyle w:val="Poziom1"/>
        <w:numPr>
          <w:ilvl w:val="0"/>
          <w:numId w:val="47"/>
        </w:numPr>
        <w:tabs>
          <w:tab w:val="clear" w:pos="1500"/>
          <w:tab w:val="num" w:pos="284"/>
        </w:tabs>
        <w:ind w:left="284" w:hanging="284"/>
        <w:jc w:val="both"/>
        <w:rPr>
          <w:rFonts w:cs="Times New Roman"/>
          <w:sz w:val="24"/>
        </w:rPr>
      </w:pPr>
      <w:r w:rsidRPr="00D20024">
        <w:rPr>
          <w:rFonts w:cs="Times New Roman"/>
          <w:snapToGrid w:val="0"/>
          <w:sz w:val="24"/>
        </w:rPr>
        <w:t xml:space="preserve">Na terenie </w:t>
      </w:r>
      <w:r w:rsidRPr="00D20024">
        <w:rPr>
          <w:rFonts w:cs="Times New Roman"/>
          <w:sz w:val="24"/>
        </w:rPr>
        <w:t xml:space="preserve">oznaczonym na rysunku symbolem </w:t>
      </w:r>
      <w:r w:rsidRPr="00D20024">
        <w:rPr>
          <w:rFonts w:cs="Times New Roman"/>
          <w:b/>
          <w:bCs/>
          <w:sz w:val="24"/>
        </w:rPr>
        <w:t xml:space="preserve">KP </w:t>
      </w:r>
      <w:r w:rsidRPr="00D20024">
        <w:rPr>
          <w:rFonts w:cs="Times New Roman"/>
          <w:sz w:val="24"/>
        </w:rPr>
        <w:t>ustala się:</w:t>
      </w:r>
    </w:p>
    <w:p w:rsidR="00C635AC" w:rsidRPr="00D20024" w:rsidRDefault="00C635AC" w:rsidP="00F23A25">
      <w:pPr>
        <w:pStyle w:val="Poziom1"/>
        <w:numPr>
          <w:ilvl w:val="0"/>
          <w:numId w:val="36"/>
        </w:numPr>
        <w:tabs>
          <w:tab w:val="left" w:pos="851"/>
        </w:tabs>
        <w:ind w:left="851" w:hanging="425"/>
        <w:jc w:val="both"/>
        <w:rPr>
          <w:rFonts w:cs="Times New Roman"/>
          <w:sz w:val="24"/>
        </w:rPr>
      </w:pPr>
      <w:proofErr w:type="gramStart"/>
      <w:r w:rsidRPr="00D20024">
        <w:rPr>
          <w:rFonts w:cs="Times New Roman"/>
          <w:sz w:val="24"/>
        </w:rPr>
        <w:t>budowę</w:t>
      </w:r>
      <w:proofErr w:type="gramEnd"/>
      <w:r w:rsidRPr="00D20024">
        <w:rPr>
          <w:rFonts w:cs="Times New Roman"/>
          <w:sz w:val="24"/>
        </w:rPr>
        <w:t xml:space="preserve"> </w:t>
      </w:r>
      <w:r w:rsidR="005530C6" w:rsidRPr="00D20024">
        <w:rPr>
          <w:rFonts w:cs="Times New Roman"/>
          <w:sz w:val="24"/>
        </w:rPr>
        <w:t xml:space="preserve">ogólnodostępnego </w:t>
      </w:r>
      <w:r w:rsidRPr="00D20024">
        <w:rPr>
          <w:rFonts w:cs="Times New Roman"/>
          <w:sz w:val="24"/>
        </w:rPr>
        <w:t>parkingu dla samochodów osobowych</w:t>
      </w:r>
      <w:r w:rsidR="005530C6" w:rsidRPr="00D20024">
        <w:rPr>
          <w:rFonts w:cs="Times New Roman"/>
          <w:sz w:val="24"/>
        </w:rPr>
        <w:t>;</w:t>
      </w:r>
    </w:p>
    <w:p w:rsidR="00C635AC" w:rsidRPr="00D20024" w:rsidRDefault="00C635AC" w:rsidP="00F23A25">
      <w:pPr>
        <w:pStyle w:val="Poziom1"/>
        <w:numPr>
          <w:ilvl w:val="0"/>
          <w:numId w:val="36"/>
        </w:numPr>
        <w:tabs>
          <w:tab w:val="left" w:pos="851"/>
        </w:tabs>
        <w:ind w:left="851" w:hanging="425"/>
        <w:jc w:val="both"/>
        <w:rPr>
          <w:rFonts w:cs="Times New Roman"/>
          <w:sz w:val="24"/>
        </w:rPr>
      </w:pPr>
      <w:proofErr w:type="gramStart"/>
      <w:r w:rsidRPr="00D20024">
        <w:rPr>
          <w:rFonts w:cs="Times New Roman"/>
          <w:sz w:val="24"/>
        </w:rPr>
        <w:t>powierzchnię</w:t>
      </w:r>
      <w:proofErr w:type="gramEnd"/>
      <w:r w:rsidRPr="00D20024">
        <w:rPr>
          <w:rFonts w:cs="Times New Roman"/>
          <w:sz w:val="24"/>
        </w:rPr>
        <w:t xml:space="preserve"> zabudowy na działce stanowiącą maksymalnie do </w:t>
      </w:r>
      <w:r w:rsidR="00595D83" w:rsidRPr="00D20024">
        <w:rPr>
          <w:rFonts w:cs="Times New Roman"/>
          <w:sz w:val="24"/>
        </w:rPr>
        <w:t>9</w:t>
      </w:r>
      <w:r w:rsidRPr="00D20024">
        <w:rPr>
          <w:rFonts w:cs="Times New Roman"/>
          <w:sz w:val="24"/>
        </w:rPr>
        <w:t>0% powierzchni działki;</w:t>
      </w:r>
    </w:p>
    <w:p w:rsidR="00C635AC" w:rsidRPr="00D20024" w:rsidRDefault="00C635AC" w:rsidP="00F23A25">
      <w:pPr>
        <w:pStyle w:val="Poziom1"/>
        <w:numPr>
          <w:ilvl w:val="0"/>
          <w:numId w:val="36"/>
        </w:numPr>
        <w:tabs>
          <w:tab w:val="left" w:pos="851"/>
        </w:tabs>
        <w:ind w:left="851" w:hanging="425"/>
        <w:jc w:val="both"/>
        <w:rPr>
          <w:rFonts w:cs="Times New Roman"/>
          <w:sz w:val="24"/>
        </w:rPr>
      </w:pPr>
      <w:r w:rsidRPr="00D20024">
        <w:rPr>
          <w:rFonts w:cs="Times New Roman"/>
          <w:sz w:val="24"/>
        </w:rPr>
        <w:t xml:space="preserve">teren biologicznie czynny </w:t>
      </w:r>
      <w:proofErr w:type="gramStart"/>
      <w:r w:rsidRPr="00D20024">
        <w:rPr>
          <w:rFonts w:cs="Times New Roman"/>
          <w:sz w:val="24"/>
        </w:rPr>
        <w:t>stanowiący co</w:t>
      </w:r>
      <w:proofErr w:type="gramEnd"/>
      <w:r w:rsidRPr="00D20024">
        <w:rPr>
          <w:rFonts w:cs="Times New Roman"/>
          <w:sz w:val="24"/>
        </w:rPr>
        <w:t xml:space="preserve"> najmniej </w:t>
      </w:r>
      <w:r w:rsidR="00F018A5" w:rsidRPr="00D20024">
        <w:rPr>
          <w:rFonts w:cs="Times New Roman"/>
          <w:sz w:val="24"/>
        </w:rPr>
        <w:t>5</w:t>
      </w:r>
      <w:r w:rsidRPr="00D20024">
        <w:rPr>
          <w:rFonts w:cs="Times New Roman"/>
          <w:sz w:val="24"/>
        </w:rPr>
        <w:t>% powierzchni działki;</w:t>
      </w:r>
    </w:p>
    <w:p w:rsidR="00C635AC" w:rsidRPr="00D20024" w:rsidRDefault="00C635AC" w:rsidP="00F23A25">
      <w:pPr>
        <w:pStyle w:val="Poziom1"/>
        <w:numPr>
          <w:ilvl w:val="0"/>
          <w:numId w:val="36"/>
        </w:numPr>
        <w:tabs>
          <w:tab w:val="left" w:pos="851"/>
        </w:tabs>
        <w:ind w:left="851" w:hanging="425"/>
        <w:jc w:val="both"/>
        <w:rPr>
          <w:rFonts w:cs="Times New Roman"/>
          <w:sz w:val="24"/>
        </w:rPr>
      </w:pPr>
      <w:r w:rsidRPr="00D20024">
        <w:rPr>
          <w:rFonts w:cs="Times New Roman"/>
          <w:sz w:val="24"/>
        </w:rPr>
        <w:t xml:space="preserve">miejsca parkingowe w </w:t>
      </w:r>
      <w:proofErr w:type="gramStart"/>
      <w:r w:rsidRPr="00D20024">
        <w:rPr>
          <w:rFonts w:cs="Times New Roman"/>
          <w:sz w:val="24"/>
        </w:rPr>
        <w:t>ilości co</w:t>
      </w:r>
      <w:proofErr w:type="gramEnd"/>
      <w:r w:rsidRPr="00D20024">
        <w:rPr>
          <w:rFonts w:cs="Times New Roman"/>
          <w:sz w:val="24"/>
        </w:rPr>
        <w:t xml:space="preserve"> najmniej 1</w:t>
      </w:r>
      <w:r w:rsidR="00FD4742" w:rsidRPr="00D20024">
        <w:rPr>
          <w:rFonts w:cs="Times New Roman"/>
          <w:sz w:val="24"/>
        </w:rPr>
        <w:t>0 miejsc na działce</w:t>
      </w:r>
      <w:r w:rsidRPr="00D20024">
        <w:rPr>
          <w:rFonts w:cs="Times New Roman"/>
          <w:sz w:val="24"/>
        </w:rPr>
        <w:t>;</w:t>
      </w:r>
    </w:p>
    <w:p w:rsidR="00C635AC" w:rsidRPr="00D20024" w:rsidRDefault="00C635AC" w:rsidP="00F23A25">
      <w:pPr>
        <w:pStyle w:val="Poziom1"/>
        <w:numPr>
          <w:ilvl w:val="0"/>
          <w:numId w:val="36"/>
        </w:numPr>
        <w:tabs>
          <w:tab w:val="left" w:pos="851"/>
        </w:tabs>
        <w:ind w:left="851" w:hanging="425"/>
        <w:jc w:val="both"/>
        <w:rPr>
          <w:rFonts w:cs="Times New Roman"/>
          <w:sz w:val="24"/>
        </w:rPr>
      </w:pPr>
      <w:proofErr w:type="gramStart"/>
      <w:r w:rsidRPr="00D20024">
        <w:rPr>
          <w:rFonts w:cs="Times New Roman"/>
          <w:sz w:val="24"/>
        </w:rPr>
        <w:t>obsługę</w:t>
      </w:r>
      <w:proofErr w:type="gramEnd"/>
      <w:r w:rsidRPr="00D20024">
        <w:rPr>
          <w:rFonts w:cs="Times New Roman"/>
          <w:sz w:val="24"/>
        </w:rPr>
        <w:t xml:space="preserve"> komunikacyjną z przylegając</w:t>
      </w:r>
      <w:r w:rsidR="007D329F" w:rsidRPr="00D20024">
        <w:rPr>
          <w:rFonts w:cs="Times New Roman"/>
          <w:sz w:val="24"/>
        </w:rPr>
        <w:t>ej dro</w:t>
      </w:r>
      <w:r w:rsidRPr="00D20024">
        <w:rPr>
          <w:rFonts w:cs="Times New Roman"/>
          <w:sz w:val="24"/>
        </w:rPr>
        <w:t>g</w:t>
      </w:r>
      <w:r w:rsidR="007D329F" w:rsidRPr="00D20024">
        <w:rPr>
          <w:rFonts w:cs="Times New Roman"/>
          <w:sz w:val="24"/>
        </w:rPr>
        <w:t>i</w:t>
      </w:r>
      <w:r w:rsidRPr="00D20024">
        <w:rPr>
          <w:rFonts w:cs="Times New Roman"/>
          <w:sz w:val="24"/>
        </w:rPr>
        <w:t xml:space="preserve"> publiczn</w:t>
      </w:r>
      <w:r w:rsidR="007D329F" w:rsidRPr="00D20024">
        <w:rPr>
          <w:rFonts w:cs="Times New Roman"/>
          <w:sz w:val="24"/>
        </w:rPr>
        <w:t>ej</w:t>
      </w:r>
      <w:r w:rsidR="00FD4742" w:rsidRPr="00D20024">
        <w:rPr>
          <w:rFonts w:cs="Times New Roman"/>
          <w:sz w:val="24"/>
        </w:rPr>
        <w:t xml:space="preserve"> – ulicy Warzywnej</w:t>
      </w:r>
      <w:r w:rsidR="007D329F" w:rsidRPr="00D20024">
        <w:rPr>
          <w:rFonts w:cs="Times New Roman"/>
          <w:sz w:val="24"/>
        </w:rPr>
        <w:t>;</w:t>
      </w:r>
    </w:p>
    <w:p w:rsidR="007D329F" w:rsidRPr="00D20024" w:rsidRDefault="007D329F" w:rsidP="007D329F">
      <w:pPr>
        <w:pStyle w:val="Poziom1"/>
        <w:numPr>
          <w:ilvl w:val="0"/>
          <w:numId w:val="47"/>
        </w:numPr>
        <w:tabs>
          <w:tab w:val="clear" w:pos="1500"/>
          <w:tab w:val="num" w:pos="284"/>
        </w:tabs>
        <w:ind w:left="284" w:hanging="284"/>
        <w:jc w:val="both"/>
        <w:rPr>
          <w:rFonts w:cs="Times New Roman"/>
          <w:sz w:val="24"/>
        </w:rPr>
      </w:pPr>
      <w:proofErr w:type="gramStart"/>
      <w:r w:rsidRPr="00D20024">
        <w:rPr>
          <w:rFonts w:cs="Times New Roman"/>
          <w:sz w:val="24"/>
        </w:rPr>
        <w:t>dopuszcza</w:t>
      </w:r>
      <w:proofErr w:type="gramEnd"/>
      <w:r w:rsidRPr="00D20024">
        <w:rPr>
          <w:rFonts w:cs="Times New Roman"/>
          <w:sz w:val="24"/>
        </w:rPr>
        <w:t xml:space="preserve"> się lokalizację wydzielonego miejsca składowania odpadów komunalnych.</w:t>
      </w:r>
    </w:p>
    <w:p w:rsidR="00C635AC" w:rsidRPr="00D20024" w:rsidRDefault="00C635AC" w:rsidP="00C635AC">
      <w:pPr>
        <w:pStyle w:val="Poziom1"/>
        <w:tabs>
          <w:tab w:val="left" w:pos="851"/>
        </w:tabs>
        <w:ind w:left="851" w:hanging="425"/>
        <w:jc w:val="both"/>
        <w:rPr>
          <w:rFonts w:cs="Times New Roman"/>
          <w:sz w:val="24"/>
        </w:rPr>
      </w:pPr>
    </w:p>
    <w:p w:rsidR="00FD4742" w:rsidRPr="00D20024" w:rsidRDefault="00FD4742" w:rsidP="00F23A25">
      <w:pPr>
        <w:numPr>
          <w:ilvl w:val="0"/>
          <w:numId w:val="27"/>
        </w:numPr>
        <w:tabs>
          <w:tab w:val="left" w:pos="956"/>
        </w:tabs>
        <w:suppressAutoHyphens/>
        <w:autoSpaceDE w:val="0"/>
        <w:ind w:firstLine="284"/>
        <w:jc w:val="both"/>
        <w:rPr>
          <w:rFonts w:cs="Times New Roman"/>
          <w:color w:val="FF0000"/>
          <w:sz w:val="24"/>
          <w:szCs w:val="24"/>
        </w:rPr>
      </w:pPr>
      <w:r w:rsidRPr="00D20024">
        <w:rPr>
          <w:rFonts w:cs="Times New Roman"/>
          <w:snapToGrid w:val="0"/>
          <w:sz w:val="24"/>
          <w:szCs w:val="24"/>
        </w:rPr>
        <w:t xml:space="preserve">Na terenie </w:t>
      </w:r>
      <w:r w:rsidRPr="00D20024">
        <w:rPr>
          <w:rFonts w:cs="Times New Roman"/>
          <w:sz w:val="24"/>
          <w:szCs w:val="24"/>
        </w:rPr>
        <w:t xml:space="preserve">oznaczonym na rysunku symbolem </w:t>
      </w:r>
      <w:r w:rsidRPr="00D20024">
        <w:rPr>
          <w:rFonts w:cs="Times New Roman"/>
          <w:b/>
          <w:bCs/>
          <w:sz w:val="24"/>
          <w:szCs w:val="24"/>
        </w:rPr>
        <w:t>KD</w:t>
      </w:r>
      <w:r w:rsidR="008106F8" w:rsidRPr="00D20024">
        <w:rPr>
          <w:rFonts w:cs="Times New Roman"/>
          <w:b/>
          <w:bCs/>
          <w:sz w:val="24"/>
          <w:szCs w:val="24"/>
        </w:rPr>
        <w:t>D</w:t>
      </w:r>
      <w:r w:rsidRPr="00D20024">
        <w:rPr>
          <w:rFonts w:cs="Times New Roman"/>
          <w:sz w:val="24"/>
          <w:szCs w:val="24"/>
        </w:rPr>
        <w:t>:</w:t>
      </w:r>
    </w:p>
    <w:p w:rsidR="00FD4742" w:rsidRPr="00D20024" w:rsidRDefault="0084711D" w:rsidP="00F23A25">
      <w:pPr>
        <w:pStyle w:val="Poziom1"/>
        <w:numPr>
          <w:ilvl w:val="0"/>
          <w:numId w:val="37"/>
        </w:numPr>
        <w:tabs>
          <w:tab w:val="left" w:pos="851"/>
        </w:tabs>
        <w:ind w:left="851" w:hanging="425"/>
        <w:jc w:val="both"/>
        <w:rPr>
          <w:rFonts w:cs="Times New Roman"/>
          <w:sz w:val="24"/>
        </w:rPr>
      </w:pPr>
      <w:proofErr w:type="gramStart"/>
      <w:r w:rsidRPr="00D20024">
        <w:rPr>
          <w:rFonts w:cs="Times New Roman"/>
          <w:sz w:val="24"/>
        </w:rPr>
        <w:t>ustala</w:t>
      </w:r>
      <w:proofErr w:type="gramEnd"/>
      <w:r w:rsidRPr="00D20024">
        <w:rPr>
          <w:rFonts w:cs="Times New Roman"/>
          <w:sz w:val="24"/>
        </w:rPr>
        <w:t xml:space="preserve"> się </w:t>
      </w:r>
      <w:r w:rsidR="00F76079" w:rsidRPr="00D20024">
        <w:rPr>
          <w:rFonts w:cs="Times New Roman"/>
          <w:sz w:val="24"/>
        </w:rPr>
        <w:t>utrzymanie istniejącej</w:t>
      </w:r>
      <w:r w:rsidR="00FD4742" w:rsidRPr="00D20024">
        <w:rPr>
          <w:rFonts w:cs="Times New Roman"/>
          <w:sz w:val="24"/>
        </w:rPr>
        <w:t xml:space="preserve"> drogi z zatoką autobusową i przystankiem</w:t>
      </w:r>
      <w:r w:rsidRPr="00D20024">
        <w:rPr>
          <w:rFonts w:cs="Times New Roman"/>
          <w:sz w:val="24"/>
        </w:rPr>
        <w:t>;</w:t>
      </w:r>
    </w:p>
    <w:p w:rsidR="0084711D" w:rsidRPr="00D20024" w:rsidRDefault="0084711D" w:rsidP="0084711D">
      <w:pPr>
        <w:pStyle w:val="Poziom1"/>
        <w:numPr>
          <w:ilvl w:val="0"/>
          <w:numId w:val="37"/>
        </w:numPr>
        <w:tabs>
          <w:tab w:val="left" w:pos="851"/>
        </w:tabs>
        <w:ind w:left="851" w:hanging="425"/>
        <w:jc w:val="both"/>
        <w:rPr>
          <w:rFonts w:cs="Times New Roman"/>
          <w:sz w:val="24"/>
        </w:rPr>
      </w:pPr>
      <w:proofErr w:type="gramStart"/>
      <w:r w:rsidRPr="00D20024">
        <w:rPr>
          <w:rFonts w:cs="Times New Roman"/>
          <w:color w:val="000000"/>
          <w:sz w:val="24"/>
        </w:rPr>
        <w:t>dopuszcza</w:t>
      </w:r>
      <w:proofErr w:type="gramEnd"/>
      <w:r w:rsidRPr="00D20024">
        <w:rPr>
          <w:rFonts w:cs="Times New Roman"/>
          <w:color w:val="000000"/>
          <w:sz w:val="24"/>
        </w:rPr>
        <w:t xml:space="preserve"> się lokalizację jezdni oraz co najmniej jednostronnych chodników lub dróg pieszo-rowerowych</w:t>
      </w:r>
      <w:r w:rsidRPr="00D20024">
        <w:rPr>
          <w:rFonts w:cs="Times New Roman"/>
          <w:sz w:val="24"/>
        </w:rPr>
        <w:t>;</w:t>
      </w:r>
    </w:p>
    <w:p w:rsidR="00FD4742" w:rsidRPr="00D20024" w:rsidRDefault="0084711D" w:rsidP="00F23A25">
      <w:pPr>
        <w:pStyle w:val="Poziom1"/>
        <w:numPr>
          <w:ilvl w:val="0"/>
          <w:numId w:val="37"/>
        </w:numPr>
        <w:tabs>
          <w:tab w:val="left" w:pos="851"/>
        </w:tabs>
        <w:ind w:left="851" w:hanging="425"/>
        <w:jc w:val="both"/>
        <w:rPr>
          <w:rFonts w:cs="Times New Roman"/>
          <w:sz w:val="24"/>
        </w:rPr>
      </w:pPr>
      <w:proofErr w:type="gramStart"/>
      <w:r w:rsidRPr="00D20024">
        <w:rPr>
          <w:rFonts w:cs="Times New Roman"/>
          <w:color w:val="000000"/>
          <w:sz w:val="24"/>
        </w:rPr>
        <w:t>zakazuje</w:t>
      </w:r>
      <w:proofErr w:type="gramEnd"/>
      <w:r w:rsidRPr="00D20024">
        <w:rPr>
          <w:rFonts w:cs="Times New Roman"/>
          <w:color w:val="000000"/>
          <w:sz w:val="24"/>
        </w:rPr>
        <w:t xml:space="preserve"> się lokalizacji nośników reklamowych;</w:t>
      </w:r>
    </w:p>
    <w:p w:rsidR="00FD4742" w:rsidRPr="00D20024" w:rsidRDefault="00FD4742" w:rsidP="005169DE">
      <w:pPr>
        <w:pStyle w:val="Poziom1"/>
        <w:jc w:val="both"/>
        <w:rPr>
          <w:rFonts w:cs="Times New Roman"/>
          <w:b/>
          <w:bCs/>
          <w:sz w:val="24"/>
        </w:rPr>
      </w:pPr>
    </w:p>
    <w:p w:rsidR="003E3C51" w:rsidRPr="00D20024" w:rsidRDefault="003E3C51" w:rsidP="003E3C51">
      <w:pPr>
        <w:widowControl w:val="0"/>
        <w:tabs>
          <w:tab w:val="left" w:pos="757"/>
        </w:tabs>
        <w:spacing w:line="280" w:lineRule="exact"/>
        <w:jc w:val="center"/>
        <w:rPr>
          <w:rFonts w:cs="Times New Roman"/>
          <w:snapToGrid w:val="0"/>
          <w:sz w:val="24"/>
          <w:szCs w:val="24"/>
        </w:rPr>
      </w:pPr>
      <w:r w:rsidRPr="00D20024">
        <w:rPr>
          <w:rFonts w:cs="Times New Roman"/>
          <w:snapToGrid w:val="0"/>
          <w:sz w:val="24"/>
          <w:szCs w:val="24"/>
        </w:rPr>
        <w:t>Rozdział 8</w:t>
      </w:r>
    </w:p>
    <w:p w:rsidR="003E3C51" w:rsidRPr="00D20024" w:rsidRDefault="003E3C51" w:rsidP="003E3C51">
      <w:pPr>
        <w:widowControl w:val="0"/>
        <w:tabs>
          <w:tab w:val="left" w:pos="757"/>
        </w:tabs>
        <w:spacing w:line="280" w:lineRule="exact"/>
        <w:jc w:val="center"/>
        <w:rPr>
          <w:rFonts w:cs="Times New Roman"/>
          <w:b/>
          <w:snapToGrid w:val="0"/>
          <w:sz w:val="24"/>
          <w:szCs w:val="24"/>
        </w:rPr>
      </w:pPr>
      <w:r w:rsidRPr="00D20024">
        <w:rPr>
          <w:rFonts w:cs="Times New Roman"/>
          <w:b/>
          <w:sz w:val="24"/>
          <w:szCs w:val="24"/>
        </w:rPr>
        <w:t>Granice i sposoby zagospodarowania terenów lub obiektów podlegających ochronie, ustalonych na podstawie odrębnych przepisów, w tym terenów górniczych, a także obszarów szczególnego zagrożenia powodzią</w:t>
      </w:r>
      <w:r w:rsidRPr="00D20024">
        <w:rPr>
          <w:rFonts w:cs="Times New Roman"/>
          <w:sz w:val="24"/>
          <w:szCs w:val="24"/>
        </w:rPr>
        <w:t xml:space="preserve"> </w:t>
      </w:r>
      <w:r w:rsidRPr="00D20024">
        <w:rPr>
          <w:rFonts w:cs="Times New Roman"/>
          <w:b/>
          <w:sz w:val="24"/>
          <w:szCs w:val="24"/>
        </w:rPr>
        <w:t>oraz obszarów osuwania się mas ziemnych</w:t>
      </w:r>
    </w:p>
    <w:p w:rsidR="003E3C51" w:rsidRPr="00D20024" w:rsidRDefault="003E3C51" w:rsidP="003E3C51">
      <w:pPr>
        <w:widowControl w:val="0"/>
        <w:tabs>
          <w:tab w:val="left" w:pos="757"/>
        </w:tabs>
        <w:spacing w:line="280" w:lineRule="exact"/>
        <w:jc w:val="center"/>
        <w:rPr>
          <w:rFonts w:cs="Times New Roman"/>
          <w:snapToGrid w:val="0"/>
          <w:color w:val="FF0000"/>
          <w:sz w:val="24"/>
          <w:szCs w:val="24"/>
        </w:rPr>
      </w:pPr>
    </w:p>
    <w:p w:rsidR="003E3C51" w:rsidRPr="00D20024" w:rsidRDefault="003E3C51" w:rsidP="00F23A25">
      <w:pPr>
        <w:numPr>
          <w:ilvl w:val="0"/>
          <w:numId w:val="27"/>
        </w:numPr>
        <w:tabs>
          <w:tab w:val="left" w:pos="956"/>
        </w:tabs>
        <w:suppressAutoHyphens/>
        <w:autoSpaceDE w:val="0"/>
        <w:ind w:firstLine="284"/>
        <w:jc w:val="both"/>
        <w:rPr>
          <w:rFonts w:cs="Times New Roman"/>
          <w:sz w:val="24"/>
          <w:szCs w:val="24"/>
        </w:rPr>
      </w:pPr>
    </w:p>
    <w:p w:rsidR="00045848" w:rsidRPr="00D20024" w:rsidRDefault="00045848" w:rsidP="00F23A25">
      <w:pPr>
        <w:widowControl w:val="0"/>
        <w:numPr>
          <w:ilvl w:val="0"/>
          <w:numId w:val="25"/>
        </w:numPr>
        <w:tabs>
          <w:tab w:val="clear" w:pos="1500"/>
          <w:tab w:val="num" w:pos="284"/>
        </w:tabs>
        <w:spacing w:line="280" w:lineRule="exact"/>
        <w:ind w:left="284" w:hanging="284"/>
        <w:jc w:val="both"/>
        <w:rPr>
          <w:rFonts w:cs="Times New Roman"/>
          <w:b/>
          <w:bCs/>
          <w:sz w:val="24"/>
          <w:szCs w:val="24"/>
        </w:rPr>
      </w:pPr>
      <w:r w:rsidRPr="00D20024">
        <w:rPr>
          <w:rFonts w:cs="Times New Roman"/>
          <w:sz w:val="24"/>
          <w:szCs w:val="24"/>
        </w:rPr>
        <w:t>Na obszarze zagrożenia powodzią</w:t>
      </w:r>
      <w:r w:rsidR="00870B16" w:rsidRPr="00D20024">
        <w:rPr>
          <w:rFonts w:cs="Times New Roman"/>
          <w:sz w:val="24"/>
          <w:szCs w:val="24"/>
        </w:rPr>
        <w:t xml:space="preserve"> – woda Q 0,2% (500 lat)</w:t>
      </w:r>
      <w:r w:rsidRPr="00D20024">
        <w:rPr>
          <w:rFonts w:cs="Times New Roman"/>
          <w:sz w:val="24"/>
          <w:szCs w:val="24"/>
        </w:rPr>
        <w:t xml:space="preserve">, </w:t>
      </w:r>
      <w:r w:rsidR="00D5257C" w:rsidRPr="00D20024">
        <w:rPr>
          <w:rFonts w:cs="Times New Roman"/>
          <w:sz w:val="24"/>
          <w:szCs w:val="24"/>
        </w:rPr>
        <w:t>oznaczonym na rysunku</w:t>
      </w:r>
      <w:r w:rsidRPr="00D20024">
        <w:rPr>
          <w:rFonts w:cs="Times New Roman"/>
          <w:sz w:val="24"/>
          <w:szCs w:val="24"/>
        </w:rPr>
        <w:t xml:space="preserve"> obowiązują przepisy odrębne.</w:t>
      </w:r>
    </w:p>
    <w:p w:rsidR="003E3C51" w:rsidRPr="00D20024" w:rsidRDefault="003E3C51" w:rsidP="00F23A25">
      <w:pPr>
        <w:widowControl w:val="0"/>
        <w:numPr>
          <w:ilvl w:val="0"/>
          <w:numId w:val="25"/>
        </w:numPr>
        <w:tabs>
          <w:tab w:val="clear" w:pos="1500"/>
          <w:tab w:val="num" w:pos="284"/>
        </w:tabs>
        <w:spacing w:line="280" w:lineRule="exact"/>
        <w:ind w:left="284" w:hanging="284"/>
        <w:jc w:val="both"/>
        <w:rPr>
          <w:rFonts w:cs="Times New Roman"/>
          <w:snapToGrid w:val="0"/>
          <w:sz w:val="24"/>
          <w:szCs w:val="24"/>
        </w:rPr>
      </w:pPr>
      <w:r w:rsidRPr="00D20024">
        <w:rPr>
          <w:rFonts w:cs="Times New Roman"/>
          <w:snapToGrid w:val="0"/>
          <w:sz w:val="24"/>
          <w:szCs w:val="24"/>
        </w:rPr>
        <w:t xml:space="preserve">Plan </w:t>
      </w:r>
      <w:r w:rsidRPr="00D20024">
        <w:rPr>
          <w:rFonts w:cs="Times New Roman"/>
          <w:sz w:val="24"/>
          <w:szCs w:val="24"/>
        </w:rPr>
        <w:t>nie wprowadza ustaleń dotyczących granic i sposobów zagospodarowania terenów górniczych, oraz obszarów osuwania się mas ziemnych - z uwagi na brak takich terenów w obszarze objętym planem.</w:t>
      </w:r>
    </w:p>
    <w:p w:rsidR="00330304" w:rsidRPr="00D20024" w:rsidRDefault="00330304" w:rsidP="0093426A">
      <w:pPr>
        <w:widowControl w:val="0"/>
        <w:tabs>
          <w:tab w:val="left" w:pos="757"/>
        </w:tabs>
        <w:spacing w:line="280" w:lineRule="exact"/>
        <w:jc w:val="center"/>
        <w:rPr>
          <w:rFonts w:cs="Times New Roman"/>
          <w:snapToGrid w:val="0"/>
          <w:sz w:val="24"/>
          <w:szCs w:val="24"/>
        </w:rPr>
      </w:pPr>
    </w:p>
    <w:p w:rsidR="0093426A" w:rsidRPr="00D20024" w:rsidRDefault="003E3C51" w:rsidP="0093426A">
      <w:pPr>
        <w:widowControl w:val="0"/>
        <w:tabs>
          <w:tab w:val="left" w:pos="757"/>
        </w:tabs>
        <w:spacing w:line="280" w:lineRule="exact"/>
        <w:jc w:val="center"/>
        <w:rPr>
          <w:rFonts w:cs="Times New Roman"/>
          <w:snapToGrid w:val="0"/>
          <w:sz w:val="24"/>
          <w:szCs w:val="24"/>
        </w:rPr>
      </w:pPr>
      <w:r w:rsidRPr="00D20024">
        <w:rPr>
          <w:rFonts w:cs="Times New Roman"/>
          <w:snapToGrid w:val="0"/>
          <w:sz w:val="24"/>
          <w:szCs w:val="24"/>
        </w:rPr>
        <w:t>Rozdział 9</w:t>
      </w:r>
    </w:p>
    <w:p w:rsidR="0093426A" w:rsidRPr="00D20024" w:rsidRDefault="0093426A" w:rsidP="0093426A">
      <w:pPr>
        <w:pStyle w:val="Nagwek6"/>
        <w:rPr>
          <w:rFonts w:ascii="Times New Roman" w:hAnsi="Times New Roman" w:cs="Times New Roman"/>
          <w:bCs/>
          <w:sz w:val="24"/>
          <w:szCs w:val="24"/>
        </w:rPr>
      </w:pPr>
      <w:r w:rsidRPr="00D20024">
        <w:rPr>
          <w:rFonts w:ascii="Times New Roman" w:hAnsi="Times New Roman" w:cs="Times New Roman"/>
          <w:bCs/>
          <w:sz w:val="24"/>
          <w:szCs w:val="24"/>
        </w:rPr>
        <w:t>Szczegółowe zasady i warunki scalania i podziału nieruchomości objętych planem miejscowym</w:t>
      </w:r>
    </w:p>
    <w:p w:rsidR="0093426A" w:rsidRPr="00D20024" w:rsidRDefault="0093426A" w:rsidP="0093426A">
      <w:pPr>
        <w:jc w:val="both"/>
        <w:rPr>
          <w:rFonts w:cs="Times New Roman"/>
          <w:sz w:val="24"/>
          <w:szCs w:val="24"/>
        </w:rPr>
      </w:pPr>
    </w:p>
    <w:p w:rsidR="0093426A" w:rsidRPr="00D20024" w:rsidRDefault="0093426A" w:rsidP="00F23A25">
      <w:pPr>
        <w:numPr>
          <w:ilvl w:val="0"/>
          <w:numId w:val="27"/>
        </w:numPr>
        <w:tabs>
          <w:tab w:val="left" w:pos="956"/>
        </w:tabs>
        <w:suppressAutoHyphens/>
        <w:autoSpaceDE w:val="0"/>
        <w:ind w:firstLine="284"/>
        <w:jc w:val="both"/>
        <w:rPr>
          <w:rFonts w:cs="Times New Roman"/>
          <w:bCs/>
          <w:sz w:val="24"/>
          <w:szCs w:val="24"/>
        </w:rPr>
      </w:pPr>
    </w:p>
    <w:p w:rsidR="000309CF" w:rsidRPr="00D20024" w:rsidRDefault="000309CF" w:rsidP="000309CF">
      <w:pPr>
        <w:widowControl w:val="0"/>
        <w:numPr>
          <w:ilvl w:val="0"/>
          <w:numId w:val="30"/>
        </w:numPr>
        <w:tabs>
          <w:tab w:val="clear" w:pos="360"/>
          <w:tab w:val="num" w:pos="284"/>
        </w:tabs>
        <w:ind w:left="284" w:hanging="284"/>
        <w:jc w:val="both"/>
        <w:rPr>
          <w:rFonts w:cs="Times New Roman"/>
          <w:bCs/>
          <w:sz w:val="24"/>
          <w:szCs w:val="24"/>
        </w:rPr>
      </w:pPr>
      <w:r w:rsidRPr="00D20024">
        <w:rPr>
          <w:rFonts w:cs="Times New Roman"/>
          <w:snapToGrid w:val="0"/>
          <w:sz w:val="24"/>
          <w:szCs w:val="24"/>
        </w:rPr>
        <w:t xml:space="preserve">Na terenach </w:t>
      </w:r>
      <w:r w:rsidRPr="00D20024">
        <w:rPr>
          <w:rFonts w:cs="Times New Roman"/>
          <w:sz w:val="24"/>
          <w:szCs w:val="24"/>
        </w:rPr>
        <w:t>objętym niniejszym planem</w:t>
      </w:r>
      <w:r w:rsidRPr="00D20024">
        <w:rPr>
          <w:rFonts w:cs="Times New Roman"/>
          <w:snapToGrid w:val="0"/>
          <w:sz w:val="24"/>
          <w:szCs w:val="24"/>
        </w:rPr>
        <w:t xml:space="preserve"> ustala się zasady podziału</w:t>
      </w:r>
      <w:r w:rsidRPr="00D20024">
        <w:rPr>
          <w:rFonts w:cs="Times New Roman"/>
          <w:bCs/>
          <w:sz w:val="24"/>
          <w:szCs w:val="24"/>
        </w:rPr>
        <w:t xml:space="preserve"> i warunki scalania i podziału nieruchomości</w:t>
      </w:r>
      <w:r w:rsidRPr="00D20024">
        <w:rPr>
          <w:rFonts w:cs="Times New Roman"/>
          <w:snapToGrid w:val="0"/>
          <w:sz w:val="24"/>
          <w:szCs w:val="24"/>
        </w:rPr>
        <w:t>:</w:t>
      </w:r>
    </w:p>
    <w:p w:rsidR="000309CF" w:rsidRPr="00D20024" w:rsidRDefault="000309CF" w:rsidP="000309CF">
      <w:pPr>
        <w:pStyle w:val="Poziom1"/>
        <w:numPr>
          <w:ilvl w:val="0"/>
          <w:numId w:val="48"/>
        </w:numPr>
        <w:tabs>
          <w:tab w:val="clear" w:pos="1080"/>
          <w:tab w:val="num" w:pos="851"/>
        </w:tabs>
        <w:ind w:left="851" w:hanging="425"/>
        <w:jc w:val="both"/>
        <w:rPr>
          <w:rFonts w:cs="Times New Roman"/>
          <w:bCs/>
          <w:sz w:val="24"/>
        </w:rPr>
      </w:pPr>
      <w:proofErr w:type="gramStart"/>
      <w:r w:rsidRPr="00D20024">
        <w:rPr>
          <w:rFonts w:cs="Times New Roman"/>
          <w:bCs/>
          <w:sz w:val="24"/>
        </w:rPr>
        <w:t>granice</w:t>
      </w:r>
      <w:proofErr w:type="gramEnd"/>
      <w:r w:rsidRPr="00D20024">
        <w:rPr>
          <w:rFonts w:cs="Times New Roman"/>
          <w:bCs/>
          <w:sz w:val="24"/>
        </w:rPr>
        <w:t xml:space="preserve"> działek należy ustalać prostopadle do przylegającego pasa drogi, </w:t>
      </w:r>
      <w:r w:rsidRPr="00D20024">
        <w:rPr>
          <w:rFonts w:cs="Times New Roman"/>
          <w:color w:val="000000"/>
          <w:sz w:val="24"/>
        </w:rPr>
        <w:t>pod kątem od 75º do 90º</w:t>
      </w:r>
      <w:r w:rsidRPr="00D20024">
        <w:rPr>
          <w:rFonts w:cs="Times New Roman"/>
          <w:bCs/>
          <w:sz w:val="24"/>
        </w:rPr>
        <w:t>;</w:t>
      </w:r>
    </w:p>
    <w:p w:rsidR="000309CF" w:rsidRPr="00D20024" w:rsidRDefault="000309CF" w:rsidP="00DD1CFC">
      <w:pPr>
        <w:pStyle w:val="Poziom1"/>
        <w:numPr>
          <w:ilvl w:val="0"/>
          <w:numId w:val="48"/>
        </w:numPr>
        <w:tabs>
          <w:tab w:val="clear" w:pos="1080"/>
          <w:tab w:val="num" w:pos="851"/>
        </w:tabs>
        <w:ind w:left="851" w:hanging="425"/>
        <w:jc w:val="both"/>
        <w:rPr>
          <w:rFonts w:cs="Times New Roman"/>
          <w:bCs/>
          <w:sz w:val="24"/>
        </w:rPr>
      </w:pPr>
      <w:r w:rsidRPr="00D20024">
        <w:rPr>
          <w:rFonts w:cs="Times New Roman"/>
          <w:bCs/>
          <w:sz w:val="24"/>
        </w:rPr>
        <w:t>minimalna powierzchnia nowo wydzielanych działe</w:t>
      </w:r>
      <w:r w:rsidR="00DD1CFC" w:rsidRPr="00D20024">
        <w:rPr>
          <w:rFonts w:cs="Times New Roman"/>
          <w:bCs/>
          <w:sz w:val="24"/>
        </w:rPr>
        <w:t>k dla zabudowy</w:t>
      </w:r>
      <w:r w:rsidR="00DD1CFC" w:rsidRPr="00D20024">
        <w:rPr>
          <w:rFonts w:cs="Times New Roman"/>
          <w:snapToGrid w:val="0"/>
          <w:sz w:val="24"/>
        </w:rPr>
        <w:t xml:space="preserve"> mieszkaniowej jednorodzinnej i usługowo - </w:t>
      </w:r>
      <w:proofErr w:type="gramStart"/>
      <w:r w:rsidR="00DD1CFC" w:rsidRPr="00D20024">
        <w:rPr>
          <w:rFonts w:cs="Times New Roman"/>
          <w:snapToGrid w:val="0"/>
          <w:sz w:val="24"/>
        </w:rPr>
        <w:t xml:space="preserve">mieszkaniowej </w:t>
      </w:r>
      <w:r w:rsidR="00DD1CFC" w:rsidRPr="00D20024">
        <w:rPr>
          <w:rFonts w:cs="Times New Roman"/>
          <w:bCs/>
          <w:sz w:val="24"/>
        </w:rPr>
        <w:t xml:space="preserve"> 6</w:t>
      </w:r>
      <w:r w:rsidRPr="00D20024">
        <w:rPr>
          <w:rFonts w:cs="Times New Roman"/>
          <w:bCs/>
          <w:sz w:val="24"/>
        </w:rPr>
        <w:t>00 m</w:t>
      </w:r>
      <w:proofErr w:type="gramEnd"/>
      <w:r w:rsidRPr="00D20024">
        <w:rPr>
          <w:rFonts w:cs="Times New Roman"/>
          <w:bCs/>
          <w:sz w:val="24"/>
          <w:vertAlign w:val="superscript"/>
        </w:rPr>
        <w:t>2</w:t>
      </w:r>
      <w:r w:rsidRPr="00D20024">
        <w:rPr>
          <w:rFonts w:cs="Times New Roman"/>
          <w:bCs/>
          <w:sz w:val="24"/>
        </w:rPr>
        <w:t>, przy minimalnym</w:t>
      </w:r>
      <w:r w:rsidR="00DD1CFC" w:rsidRPr="00D20024">
        <w:rPr>
          <w:rFonts w:cs="Times New Roman"/>
          <w:bCs/>
          <w:sz w:val="24"/>
        </w:rPr>
        <w:t xml:space="preserve"> szerokości frontu działki 16 m</w:t>
      </w:r>
      <w:r w:rsidRPr="00D20024">
        <w:rPr>
          <w:rFonts w:cs="Times New Roman"/>
          <w:bCs/>
          <w:sz w:val="24"/>
        </w:rPr>
        <w:t>,</w:t>
      </w:r>
    </w:p>
    <w:p w:rsidR="000309CF" w:rsidRPr="00D20024" w:rsidRDefault="000309CF" w:rsidP="000309CF">
      <w:pPr>
        <w:pStyle w:val="Poziom1"/>
        <w:numPr>
          <w:ilvl w:val="0"/>
          <w:numId w:val="48"/>
        </w:numPr>
        <w:tabs>
          <w:tab w:val="clear" w:pos="1080"/>
          <w:tab w:val="num" w:pos="851"/>
        </w:tabs>
        <w:ind w:left="851" w:hanging="425"/>
        <w:jc w:val="both"/>
        <w:rPr>
          <w:rFonts w:cs="Times New Roman"/>
          <w:bCs/>
          <w:sz w:val="24"/>
        </w:rPr>
      </w:pPr>
      <w:proofErr w:type="gramStart"/>
      <w:r w:rsidRPr="00D20024">
        <w:rPr>
          <w:rFonts w:cs="Times New Roman"/>
          <w:bCs/>
          <w:sz w:val="24"/>
        </w:rPr>
        <w:t>dopuszcza</w:t>
      </w:r>
      <w:proofErr w:type="gramEnd"/>
      <w:r w:rsidRPr="00D20024">
        <w:rPr>
          <w:rFonts w:cs="Times New Roman"/>
          <w:bCs/>
          <w:sz w:val="24"/>
        </w:rPr>
        <w:t xml:space="preserve"> się wydzielanie działek o innych parametrach, niż w pkt 2, pod realizację dojść, dojazdów i obiektów infrastruktury technicznej oraz w celu regulacji granic pomiędzy nieruchomościami. </w:t>
      </w:r>
    </w:p>
    <w:p w:rsidR="0093426A" w:rsidRPr="00D20024" w:rsidRDefault="000309CF" w:rsidP="00DD1CFC">
      <w:pPr>
        <w:widowControl w:val="0"/>
        <w:numPr>
          <w:ilvl w:val="0"/>
          <w:numId w:val="30"/>
        </w:numPr>
        <w:tabs>
          <w:tab w:val="clear" w:pos="360"/>
          <w:tab w:val="num" w:pos="284"/>
        </w:tabs>
        <w:ind w:left="284" w:hanging="284"/>
        <w:jc w:val="both"/>
        <w:rPr>
          <w:rFonts w:cs="Times New Roman"/>
          <w:bCs/>
          <w:sz w:val="24"/>
          <w:szCs w:val="24"/>
        </w:rPr>
      </w:pPr>
      <w:r w:rsidRPr="00D20024">
        <w:rPr>
          <w:rFonts w:cs="Times New Roman"/>
          <w:snapToGrid w:val="0"/>
          <w:sz w:val="24"/>
          <w:szCs w:val="24"/>
        </w:rPr>
        <w:t xml:space="preserve">Na terenach </w:t>
      </w:r>
      <w:r w:rsidRPr="00D20024">
        <w:rPr>
          <w:rFonts w:cs="Times New Roman"/>
          <w:sz w:val="24"/>
          <w:szCs w:val="24"/>
        </w:rPr>
        <w:t>objętym niniejszym planem</w:t>
      </w:r>
      <w:r w:rsidRPr="00D20024">
        <w:rPr>
          <w:rFonts w:cs="Times New Roman"/>
          <w:snapToGrid w:val="0"/>
          <w:sz w:val="24"/>
          <w:szCs w:val="24"/>
        </w:rPr>
        <w:t xml:space="preserve"> </w:t>
      </w:r>
      <w:r w:rsidRPr="00D20024">
        <w:rPr>
          <w:rFonts w:cs="Times New Roman"/>
          <w:sz w:val="24"/>
          <w:szCs w:val="24"/>
        </w:rPr>
        <w:t>nie wyznacza się</w:t>
      </w:r>
      <w:r w:rsidRPr="00D20024">
        <w:rPr>
          <w:rFonts w:cs="Times New Roman"/>
          <w:snapToGrid w:val="0"/>
          <w:sz w:val="24"/>
          <w:szCs w:val="24"/>
        </w:rPr>
        <w:t xml:space="preserve"> </w:t>
      </w:r>
      <w:r w:rsidRPr="00D20024">
        <w:rPr>
          <w:rFonts w:cs="Times New Roman"/>
          <w:sz w:val="24"/>
          <w:szCs w:val="24"/>
        </w:rPr>
        <w:t>obszarów wymagających przeprowadzenia scaleń i podziałów nieruchomości</w:t>
      </w:r>
      <w:r w:rsidR="00160DCF" w:rsidRPr="00D20024">
        <w:rPr>
          <w:rFonts w:cs="Times New Roman"/>
          <w:sz w:val="24"/>
          <w:szCs w:val="24"/>
        </w:rPr>
        <w:t>.</w:t>
      </w:r>
    </w:p>
    <w:p w:rsidR="00E57F29" w:rsidRDefault="00E57F29" w:rsidP="003E3C51">
      <w:pPr>
        <w:widowControl w:val="0"/>
        <w:tabs>
          <w:tab w:val="left" w:pos="757"/>
        </w:tabs>
        <w:spacing w:line="280" w:lineRule="exact"/>
        <w:jc w:val="center"/>
        <w:rPr>
          <w:rFonts w:cs="Times New Roman"/>
          <w:snapToGrid w:val="0"/>
          <w:sz w:val="24"/>
          <w:szCs w:val="24"/>
        </w:rPr>
      </w:pPr>
    </w:p>
    <w:p w:rsidR="003E3C51" w:rsidRPr="00D20024" w:rsidRDefault="003E3C51" w:rsidP="003E3C51">
      <w:pPr>
        <w:widowControl w:val="0"/>
        <w:tabs>
          <w:tab w:val="left" w:pos="757"/>
        </w:tabs>
        <w:spacing w:line="280" w:lineRule="exact"/>
        <w:jc w:val="center"/>
        <w:rPr>
          <w:rFonts w:cs="Times New Roman"/>
          <w:snapToGrid w:val="0"/>
          <w:sz w:val="24"/>
          <w:szCs w:val="24"/>
        </w:rPr>
      </w:pPr>
      <w:r w:rsidRPr="00D20024">
        <w:rPr>
          <w:rFonts w:cs="Times New Roman"/>
          <w:snapToGrid w:val="0"/>
          <w:sz w:val="24"/>
          <w:szCs w:val="24"/>
        </w:rPr>
        <w:t>Rozdział 10</w:t>
      </w:r>
    </w:p>
    <w:p w:rsidR="003E3C51" w:rsidRPr="00D20024" w:rsidRDefault="003E3C51" w:rsidP="003E3C51">
      <w:pPr>
        <w:widowControl w:val="0"/>
        <w:tabs>
          <w:tab w:val="left" w:pos="757"/>
        </w:tabs>
        <w:spacing w:line="280" w:lineRule="exact"/>
        <w:jc w:val="center"/>
        <w:rPr>
          <w:rFonts w:cs="Times New Roman"/>
          <w:b/>
          <w:sz w:val="24"/>
          <w:szCs w:val="24"/>
        </w:rPr>
      </w:pPr>
      <w:r w:rsidRPr="00D20024">
        <w:rPr>
          <w:rFonts w:cs="Times New Roman"/>
          <w:b/>
          <w:sz w:val="24"/>
          <w:szCs w:val="24"/>
        </w:rPr>
        <w:t>Szczególne warunki zagospodarowania terenów oraz ograniczenia w ich użytkowaniu,</w:t>
      </w:r>
    </w:p>
    <w:p w:rsidR="003E3C51" w:rsidRPr="00D20024" w:rsidRDefault="003E3C51" w:rsidP="003E3C51">
      <w:pPr>
        <w:widowControl w:val="0"/>
        <w:tabs>
          <w:tab w:val="left" w:pos="757"/>
        </w:tabs>
        <w:spacing w:line="280" w:lineRule="exact"/>
        <w:jc w:val="center"/>
        <w:rPr>
          <w:rFonts w:cs="Times New Roman"/>
          <w:b/>
          <w:bCs/>
          <w:sz w:val="24"/>
          <w:szCs w:val="24"/>
        </w:rPr>
      </w:pPr>
      <w:proofErr w:type="gramStart"/>
      <w:r w:rsidRPr="00D20024">
        <w:rPr>
          <w:rFonts w:cs="Times New Roman"/>
          <w:b/>
          <w:sz w:val="24"/>
          <w:szCs w:val="24"/>
        </w:rPr>
        <w:t>w</w:t>
      </w:r>
      <w:proofErr w:type="gramEnd"/>
      <w:r w:rsidRPr="00D20024">
        <w:rPr>
          <w:rFonts w:cs="Times New Roman"/>
          <w:b/>
          <w:sz w:val="24"/>
          <w:szCs w:val="24"/>
        </w:rPr>
        <w:t xml:space="preserve"> tym zakaz zabudowy</w:t>
      </w:r>
    </w:p>
    <w:p w:rsidR="003E3C51" w:rsidRPr="00D20024" w:rsidRDefault="003E3C51" w:rsidP="003E3C51">
      <w:pPr>
        <w:widowControl w:val="0"/>
        <w:tabs>
          <w:tab w:val="left" w:pos="757"/>
        </w:tabs>
        <w:spacing w:line="280" w:lineRule="exact"/>
        <w:jc w:val="center"/>
        <w:rPr>
          <w:rFonts w:cs="Times New Roman"/>
          <w:bCs/>
          <w:color w:val="FF0000"/>
          <w:sz w:val="24"/>
          <w:szCs w:val="24"/>
        </w:rPr>
      </w:pPr>
    </w:p>
    <w:p w:rsidR="00142BBC" w:rsidRPr="00D20024" w:rsidRDefault="00142BBC" w:rsidP="00F23A25">
      <w:pPr>
        <w:numPr>
          <w:ilvl w:val="0"/>
          <w:numId w:val="27"/>
        </w:numPr>
        <w:tabs>
          <w:tab w:val="left" w:pos="956"/>
        </w:tabs>
        <w:suppressAutoHyphens/>
        <w:autoSpaceDE w:val="0"/>
        <w:ind w:firstLine="284"/>
        <w:jc w:val="both"/>
        <w:rPr>
          <w:rFonts w:cs="Times New Roman"/>
          <w:snapToGrid w:val="0"/>
          <w:sz w:val="24"/>
          <w:szCs w:val="24"/>
        </w:rPr>
      </w:pPr>
    </w:p>
    <w:p w:rsidR="003E3C51" w:rsidRPr="00D20024" w:rsidRDefault="008E517D" w:rsidP="00F23A25">
      <w:pPr>
        <w:widowControl w:val="0"/>
        <w:numPr>
          <w:ilvl w:val="0"/>
          <w:numId w:val="30"/>
        </w:numPr>
        <w:tabs>
          <w:tab w:val="clear" w:pos="360"/>
          <w:tab w:val="num" w:pos="284"/>
        </w:tabs>
        <w:spacing w:line="280" w:lineRule="exact"/>
        <w:ind w:left="284" w:hanging="284"/>
        <w:jc w:val="both"/>
        <w:rPr>
          <w:rFonts w:cs="Times New Roman"/>
          <w:snapToGrid w:val="0"/>
          <w:sz w:val="24"/>
          <w:szCs w:val="24"/>
        </w:rPr>
      </w:pPr>
      <w:r w:rsidRPr="00D20024">
        <w:rPr>
          <w:rFonts w:cs="Times New Roman"/>
          <w:snapToGrid w:val="0"/>
          <w:sz w:val="24"/>
          <w:szCs w:val="24"/>
        </w:rPr>
        <w:t xml:space="preserve">Ustala się strefy techniczne dla projektowanych sieci, niewyznaczone graficznie na rysunku planu, o szerokościach uzależnionych od rodzaju i przekroju sieci, zgodnie z przepisami odrębnymi, w </w:t>
      </w:r>
      <w:proofErr w:type="gramStart"/>
      <w:r w:rsidRPr="00D20024">
        <w:rPr>
          <w:rFonts w:cs="Times New Roman"/>
          <w:snapToGrid w:val="0"/>
          <w:sz w:val="24"/>
          <w:szCs w:val="24"/>
        </w:rPr>
        <w:t>granicach których</w:t>
      </w:r>
      <w:proofErr w:type="gramEnd"/>
      <w:r w:rsidRPr="00D20024">
        <w:rPr>
          <w:rFonts w:cs="Times New Roman"/>
          <w:snapToGrid w:val="0"/>
          <w:sz w:val="24"/>
          <w:szCs w:val="24"/>
        </w:rPr>
        <w:t>:</w:t>
      </w:r>
    </w:p>
    <w:p w:rsidR="003E3C51" w:rsidRPr="00D20024" w:rsidRDefault="003E3C51" w:rsidP="00BA1365">
      <w:pPr>
        <w:numPr>
          <w:ilvl w:val="0"/>
          <w:numId w:val="40"/>
        </w:numPr>
        <w:ind w:left="851" w:hanging="425"/>
        <w:jc w:val="both"/>
        <w:rPr>
          <w:rFonts w:cs="Times New Roman"/>
          <w:bCs/>
          <w:sz w:val="24"/>
          <w:szCs w:val="24"/>
        </w:rPr>
      </w:pPr>
      <w:proofErr w:type="gramStart"/>
      <w:r w:rsidRPr="00D20024">
        <w:rPr>
          <w:rFonts w:cs="Times New Roman"/>
          <w:bCs/>
          <w:sz w:val="24"/>
          <w:szCs w:val="24"/>
        </w:rPr>
        <w:t>zakazuje</w:t>
      </w:r>
      <w:proofErr w:type="gramEnd"/>
      <w:r w:rsidRPr="00D20024">
        <w:rPr>
          <w:rFonts w:cs="Times New Roman"/>
          <w:bCs/>
          <w:sz w:val="24"/>
          <w:szCs w:val="24"/>
        </w:rPr>
        <w:t xml:space="preserve"> się:</w:t>
      </w:r>
    </w:p>
    <w:p w:rsidR="003E3C51" w:rsidRPr="00D20024" w:rsidRDefault="003E3C51" w:rsidP="00BA1365">
      <w:pPr>
        <w:numPr>
          <w:ilvl w:val="0"/>
          <w:numId w:val="41"/>
        </w:numPr>
        <w:ind w:left="1134" w:hanging="283"/>
        <w:jc w:val="both"/>
        <w:rPr>
          <w:rFonts w:cs="Times New Roman"/>
          <w:bCs/>
          <w:sz w:val="24"/>
          <w:szCs w:val="24"/>
        </w:rPr>
      </w:pPr>
      <w:proofErr w:type="gramStart"/>
      <w:r w:rsidRPr="00D20024">
        <w:rPr>
          <w:rFonts w:cs="Times New Roman"/>
          <w:bCs/>
          <w:sz w:val="24"/>
          <w:szCs w:val="24"/>
        </w:rPr>
        <w:t>lokalizacji</w:t>
      </w:r>
      <w:proofErr w:type="gramEnd"/>
      <w:r w:rsidRPr="00D20024">
        <w:rPr>
          <w:rFonts w:cs="Times New Roman"/>
          <w:bCs/>
          <w:sz w:val="24"/>
          <w:szCs w:val="24"/>
        </w:rPr>
        <w:t xml:space="preserve"> obiektów kubaturowych;</w:t>
      </w:r>
    </w:p>
    <w:p w:rsidR="003E3C51" w:rsidRPr="00D20024" w:rsidRDefault="003E3C51" w:rsidP="00BA1365">
      <w:pPr>
        <w:numPr>
          <w:ilvl w:val="0"/>
          <w:numId w:val="41"/>
        </w:numPr>
        <w:ind w:left="1134" w:hanging="283"/>
        <w:jc w:val="both"/>
        <w:rPr>
          <w:rFonts w:cs="Times New Roman"/>
          <w:bCs/>
          <w:sz w:val="24"/>
          <w:szCs w:val="24"/>
        </w:rPr>
      </w:pPr>
      <w:proofErr w:type="gramStart"/>
      <w:r w:rsidRPr="00D20024">
        <w:rPr>
          <w:rFonts w:cs="Times New Roman"/>
          <w:bCs/>
          <w:sz w:val="24"/>
          <w:szCs w:val="24"/>
        </w:rPr>
        <w:t>elementów</w:t>
      </w:r>
      <w:proofErr w:type="gramEnd"/>
      <w:r w:rsidRPr="00D20024">
        <w:rPr>
          <w:rFonts w:cs="Times New Roman"/>
          <w:bCs/>
          <w:sz w:val="24"/>
          <w:szCs w:val="24"/>
        </w:rPr>
        <w:t xml:space="preserve"> reklamowych wymagających fundamentowania;</w:t>
      </w:r>
    </w:p>
    <w:p w:rsidR="003E3C51" w:rsidRPr="00D20024" w:rsidRDefault="003E3C51" w:rsidP="00BA1365">
      <w:pPr>
        <w:numPr>
          <w:ilvl w:val="0"/>
          <w:numId w:val="41"/>
        </w:numPr>
        <w:ind w:left="1134" w:hanging="283"/>
        <w:jc w:val="both"/>
        <w:rPr>
          <w:rFonts w:cs="Times New Roman"/>
          <w:bCs/>
          <w:sz w:val="24"/>
          <w:szCs w:val="24"/>
        </w:rPr>
      </w:pPr>
      <w:proofErr w:type="gramStart"/>
      <w:r w:rsidRPr="00D20024">
        <w:rPr>
          <w:rFonts w:cs="Times New Roman"/>
          <w:bCs/>
          <w:sz w:val="24"/>
          <w:szCs w:val="24"/>
        </w:rPr>
        <w:t>trwałych</w:t>
      </w:r>
      <w:proofErr w:type="gramEnd"/>
      <w:r w:rsidRPr="00D20024">
        <w:rPr>
          <w:rFonts w:cs="Times New Roman"/>
          <w:bCs/>
          <w:sz w:val="24"/>
          <w:szCs w:val="24"/>
        </w:rPr>
        <w:t xml:space="preserve"> nasadzeń zieleni wysokiej;</w:t>
      </w:r>
    </w:p>
    <w:p w:rsidR="003E3C51" w:rsidRPr="00D20024" w:rsidRDefault="003E3C51" w:rsidP="00BA1365">
      <w:pPr>
        <w:numPr>
          <w:ilvl w:val="0"/>
          <w:numId w:val="40"/>
        </w:numPr>
        <w:ind w:left="851" w:hanging="425"/>
        <w:jc w:val="both"/>
        <w:rPr>
          <w:rFonts w:cs="Times New Roman"/>
          <w:bCs/>
          <w:sz w:val="24"/>
          <w:szCs w:val="24"/>
        </w:rPr>
      </w:pPr>
      <w:proofErr w:type="gramStart"/>
      <w:r w:rsidRPr="00D20024">
        <w:rPr>
          <w:rFonts w:cs="Times New Roman"/>
          <w:bCs/>
          <w:sz w:val="24"/>
          <w:szCs w:val="24"/>
        </w:rPr>
        <w:t>dopuszcza</w:t>
      </w:r>
      <w:proofErr w:type="gramEnd"/>
      <w:r w:rsidRPr="00D20024">
        <w:rPr>
          <w:rFonts w:cs="Times New Roman"/>
          <w:bCs/>
          <w:sz w:val="24"/>
          <w:szCs w:val="24"/>
        </w:rPr>
        <w:t xml:space="preserve"> się realizację:</w:t>
      </w:r>
    </w:p>
    <w:p w:rsidR="003E3C51" w:rsidRPr="00D20024" w:rsidRDefault="003E3C51" w:rsidP="00BA1365">
      <w:pPr>
        <w:numPr>
          <w:ilvl w:val="0"/>
          <w:numId w:val="42"/>
        </w:numPr>
        <w:ind w:left="1134" w:hanging="283"/>
        <w:jc w:val="both"/>
        <w:rPr>
          <w:rFonts w:cs="Times New Roman"/>
          <w:bCs/>
          <w:sz w:val="24"/>
          <w:szCs w:val="24"/>
        </w:rPr>
      </w:pPr>
      <w:proofErr w:type="gramStart"/>
      <w:r w:rsidRPr="00D20024">
        <w:rPr>
          <w:rFonts w:cs="Times New Roman"/>
          <w:bCs/>
          <w:sz w:val="24"/>
          <w:szCs w:val="24"/>
        </w:rPr>
        <w:t>komunikacji</w:t>
      </w:r>
      <w:proofErr w:type="gramEnd"/>
      <w:r w:rsidRPr="00D20024">
        <w:rPr>
          <w:rFonts w:cs="Times New Roman"/>
          <w:bCs/>
          <w:sz w:val="24"/>
          <w:szCs w:val="24"/>
        </w:rPr>
        <w:t xml:space="preserve"> i infrastruktury technicznej;</w:t>
      </w:r>
    </w:p>
    <w:p w:rsidR="003E3C51" w:rsidRPr="00D20024" w:rsidRDefault="003E3C51" w:rsidP="00BA1365">
      <w:pPr>
        <w:numPr>
          <w:ilvl w:val="0"/>
          <w:numId w:val="42"/>
        </w:numPr>
        <w:ind w:left="1134" w:hanging="283"/>
        <w:jc w:val="both"/>
        <w:rPr>
          <w:rFonts w:cs="Times New Roman"/>
          <w:bCs/>
          <w:sz w:val="24"/>
          <w:szCs w:val="24"/>
        </w:rPr>
      </w:pPr>
      <w:proofErr w:type="gramStart"/>
      <w:r w:rsidRPr="00D20024">
        <w:rPr>
          <w:rFonts w:cs="Times New Roman"/>
          <w:bCs/>
          <w:sz w:val="24"/>
          <w:szCs w:val="24"/>
        </w:rPr>
        <w:lastRenderedPageBreak/>
        <w:t>miejsc</w:t>
      </w:r>
      <w:proofErr w:type="gramEnd"/>
      <w:r w:rsidRPr="00D20024">
        <w:rPr>
          <w:rFonts w:cs="Times New Roman"/>
          <w:bCs/>
          <w:sz w:val="24"/>
          <w:szCs w:val="24"/>
        </w:rPr>
        <w:t xml:space="preserve"> parkingowych;</w:t>
      </w:r>
    </w:p>
    <w:p w:rsidR="003E3C51" w:rsidRPr="00D20024" w:rsidRDefault="003E3C51" w:rsidP="00BA1365">
      <w:pPr>
        <w:numPr>
          <w:ilvl w:val="0"/>
          <w:numId w:val="42"/>
        </w:numPr>
        <w:ind w:left="1134" w:hanging="283"/>
        <w:jc w:val="both"/>
        <w:rPr>
          <w:rFonts w:cs="Times New Roman"/>
          <w:bCs/>
          <w:sz w:val="24"/>
          <w:szCs w:val="24"/>
        </w:rPr>
      </w:pPr>
      <w:proofErr w:type="gramStart"/>
      <w:r w:rsidRPr="00D20024">
        <w:rPr>
          <w:rFonts w:cs="Times New Roman"/>
          <w:bCs/>
          <w:sz w:val="24"/>
          <w:szCs w:val="24"/>
        </w:rPr>
        <w:t>elementów</w:t>
      </w:r>
      <w:proofErr w:type="gramEnd"/>
      <w:r w:rsidRPr="00D20024">
        <w:rPr>
          <w:rFonts w:cs="Times New Roman"/>
          <w:bCs/>
          <w:sz w:val="24"/>
          <w:szCs w:val="24"/>
        </w:rPr>
        <w:t xml:space="preserve"> małej architektury nietrwale związanej z gruntem;</w:t>
      </w:r>
    </w:p>
    <w:p w:rsidR="003E3C51" w:rsidRPr="00D20024" w:rsidRDefault="003E3C51" w:rsidP="00BA1365">
      <w:pPr>
        <w:numPr>
          <w:ilvl w:val="0"/>
          <w:numId w:val="42"/>
        </w:numPr>
        <w:ind w:left="1134" w:hanging="283"/>
        <w:jc w:val="both"/>
        <w:rPr>
          <w:rFonts w:cs="Times New Roman"/>
          <w:bCs/>
          <w:sz w:val="24"/>
          <w:szCs w:val="24"/>
        </w:rPr>
      </w:pPr>
      <w:proofErr w:type="gramStart"/>
      <w:r w:rsidRPr="00D20024">
        <w:rPr>
          <w:rFonts w:cs="Times New Roman"/>
          <w:bCs/>
          <w:sz w:val="24"/>
          <w:szCs w:val="24"/>
        </w:rPr>
        <w:t>zieleni</w:t>
      </w:r>
      <w:proofErr w:type="gramEnd"/>
      <w:r w:rsidRPr="00D20024">
        <w:rPr>
          <w:rFonts w:cs="Times New Roman"/>
          <w:bCs/>
          <w:sz w:val="24"/>
          <w:szCs w:val="24"/>
        </w:rPr>
        <w:t xml:space="preserve"> niskiej.</w:t>
      </w:r>
    </w:p>
    <w:p w:rsidR="003E3C51" w:rsidRPr="00D20024" w:rsidRDefault="00A03A12" w:rsidP="00F23A25">
      <w:pPr>
        <w:widowControl w:val="0"/>
        <w:numPr>
          <w:ilvl w:val="0"/>
          <w:numId w:val="30"/>
        </w:numPr>
        <w:tabs>
          <w:tab w:val="clear" w:pos="360"/>
          <w:tab w:val="num" w:pos="284"/>
        </w:tabs>
        <w:spacing w:line="280" w:lineRule="exact"/>
        <w:ind w:left="284" w:hanging="284"/>
        <w:jc w:val="both"/>
        <w:rPr>
          <w:rFonts w:cs="Times New Roman"/>
          <w:snapToGrid w:val="0"/>
          <w:color w:val="FF0000"/>
          <w:sz w:val="24"/>
          <w:szCs w:val="24"/>
        </w:rPr>
      </w:pPr>
      <w:r w:rsidRPr="00D20024">
        <w:rPr>
          <w:rFonts w:cs="Times New Roman"/>
          <w:sz w:val="24"/>
          <w:szCs w:val="24"/>
        </w:rPr>
        <w:t>W przypadku kolizji planowanych obiektów z sieciami, sieci należy przebudować.</w:t>
      </w:r>
    </w:p>
    <w:p w:rsidR="00A03A12" w:rsidRPr="00D20024" w:rsidRDefault="00A03A12" w:rsidP="00F23A25">
      <w:pPr>
        <w:widowControl w:val="0"/>
        <w:numPr>
          <w:ilvl w:val="0"/>
          <w:numId w:val="30"/>
        </w:numPr>
        <w:tabs>
          <w:tab w:val="clear" w:pos="360"/>
          <w:tab w:val="num" w:pos="284"/>
        </w:tabs>
        <w:spacing w:line="280" w:lineRule="exact"/>
        <w:ind w:left="284" w:hanging="284"/>
        <w:jc w:val="both"/>
        <w:rPr>
          <w:rFonts w:cs="Times New Roman"/>
          <w:snapToGrid w:val="0"/>
          <w:color w:val="FF0000"/>
          <w:sz w:val="24"/>
          <w:szCs w:val="24"/>
        </w:rPr>
      </w:pPr>
      <w:r w:rsidRPr="00D20024">
        <w:rPr>
          <w:rFonts w:cs="Times New Roman"/>
          <w:sz w:val="24"/>
          <w:szCs w:val="24"/>
        </w:rPr>
        <w:t>Dopuszcza się skablowanie istniejących linii energetycznych zgodnie z przepisami odrębnymi.</w:t>
      </w:r>
    </w:p>
    <w:p w:rsidR="003E3C51" w:rsidRPr="00D20024" w:rsidRDefault="003E3C51" w:rsidP="003E3C51">
      <w:pPr>
        <w:widowControl w:val="0"/>
        <w:tabs>
          <w:tab w:val="left" w:pos="757"/>
        </w:tabs>
        <w:spacing w:line="280" w:lineRule="exact"/>
        <w:rPr>
          <w:rFonts w:cs="Times New Roman"/>
          <w:snapToGrid w:val="0"/>
          <w:color w:val="FF0000"/>
          <w:sz w:val="24"/>
          <w:szCs w:val="24"/>
        </w:rPr>
      </w:pPr>
    </w:p>
    <w:p w:rsidR="00CE6AA6" w:rsidRPr="00D20024" w:rsidRDefault="003E3C51" w:rsidP="00CE6AA6">
      <w:pPr>
        <w:widowControl w:val="0"/>
        <w:tabs>
          <w:tab w:val="left" w:pos="757"/>
        </w:tabs>
        <w:spacing w:line="280" w:lineRule="exact"/>
        <w:jc w:val="center"/>
        <w:rPr>
          <w:rFonts w:cs="Times New Roman"/>
          <w:snapToGrid w:val="0"/>
          <w:sz w:val="24"/>
          <w:szCs w:val="24"/>
        </w:rPr>
      </w:pPr>
      <w:r w:rsidRPr="00D20024">
        <w:rPr>
          <w:rFonts w:cs="Times New Roman"/>
          <w:snapToGrid w:val="0"/>
          <w:sz w:val="24"/>
          <w:szCs w:val="24"/>
        </w:rPr>
        <w:t>Rozdział 11</w:t>
      </w:r>
    </w:p>
    <w:p w:rsidR="00CE6AA6" w:rsidRPr="00D20024" w:rsidRDefault="00CE6AA6" w:rsidP="00CE6AA6">
      <w:pPr>
        <w:widowControl w:val="0"/>
        <w:tabs>
          <w:tab w:val="left" w:pos="757"/>
        </w:tabs>
        <w:spacing w:line="280" w:lineRule="exact"/>
        <w:jc w:val="center"/>
        <w:outlineLvl w:val="0"/>
        <w:rPr>
          <w:rFonts w:cs="Times New Roman"/>
          <w:b/>
          <w:snapToGrid w:val="0"/>
          <w:sz w:val="24"/>
          <w:szCs w:val="24"/>
        </w:rPr>
      </w:pPr>
      <w:r w:rsidRPr="00D20024">
        <w:rPr>
          <w:rFonts w:cs="Times New Roman"/>
          <w:b/>
          <w:bCs/>
          <w:sz w:val="24"/>
          <w:szCs w:val="24"/>
        </w:rPr>
        <w:t>Zasady modernizacji, rozbudowy i budowy systemów komunikacji i infrastruktury technicznej</w:t>
      </w:r>
    </w:p>
    <w:p w:rsidR="00CE6AA6" w:rsidRPr="00D20024" w:rsidRDefault="00CE6AA6" w:rsidP="00CE6AA6">
      <w:pPr>
        <w:widowControl w:val="0"/>
        <w:tabs>
          <w:tab w:val="left" w:pos="851"/>
        </w:tabs>
        <w:spacing w:line="280" w:lineRule="exact"/>
        <w:ind w:left="426"/>
        <w:jc w:val="both"/>
        <w:rPr>
          <w:rFonts w:cs="Times New Roman"/>
          <w:snapToGrid w:val="0"/>
          <w:color w:val="FF0000"/>
          <w:sz w:val="24"/>
          <w:szCs w:val="24"/>
        </w:rPr>
      </w:pPr>
    </w:p>
    <w:p w:rsidR="00CE6AA6" w:rsidRPr="00D20024" w:rsidRDefault="00CE6AA6" w:rsidP="00F23A25">
      <w:pPr>
        <w:numPr>
          <w:ilvl w:val="0"/>
          <w:numId w:val="27"/>
        </w:numPr>
        <w:tabs>
          <w:tab w:val="left" w:pos="956"/>
        </w:tabs>
        <w:suppressAutoHyphens/>
        <w:autoSpaceDE w:val="0"/>
        <w:ind w:firstLine="284"/>
        <w:jc w:val="both"/>
        <w:rPr>
          <w:rFonts w:cs="Times New Roman"/>
          <w:sz w:val="24"/>
          <w:szCs w:val="24"/>
        </w:rPr>
      </w:pPr>
    </w:p>
    <w:p w:rsidR="00080177" w:rsidRPr="00D20024" w:rsidRDefault="00080177" w:rsidP="00E472B3">
      <w:pPr>
        <w:widowControl w:val="0"/>
        <w:numPr>
          <w:ilvl w:val="0"/>
          <w:numId w:val="19"/>
        </w:numPr>
        <w:tabs>
          <w:tab w:val="clear" w:pos="1926"/>
          <w:tab w:val="left" w:pos="284"/>
          <w:tab w:val="num" w:pos="720"/>
        </w:tabs>
        <w:spacing w:line="280" w:lineRule="exact"/>
        <w:ind w:left="284" w:hanging="284"/>
        <w:jc w:val="both"/>
        <w:rPr>
          <w:rFonts w:cs="Times New Roman"/>
          <w:snapToGrid w:val="0"/>
          <w:sz w:val="24"/>
          <w:szCs w:val="24"/>
        </w:rPr>
      </w:pPr>
      <w:r w:rsidRPr="00D20024">
        <w:rPr>
          <w:rFonts w:cs="Times New Roman"/>
          <w:color w:val="000000"/>
          <w:sz w:val="24"/>
          <w:szCs w:val="24"/>
        </w:rPr>
        <w:t>W zakresie obsługi komunikacyjnej</w:t>
      </w:r>
      <w:r w:rsidRPr="00D20024">
        <w:rPr>
          <w:rFonts w:cs="Times New Roman"/>
          <w:snapToGrid w:val="0"/>
          <w:sz w:val="24"/>
          <w:szCs w:val="24"/>
        </w:rPr>
        <w:t xml:space="preserve"> </w:t>
      </w:r>
      <w:r w:rsidR="00E472B3" w:rsidRPr="00D20024">
        <w:rPr>
          <w:rFonts w:cs="Times New Roman"/>
          <w:color w:val="000000"/>
          <w:sz w:val="24"/>
          <w:szCs w:val="24"/>
        </w:rPr>
        <w:t xml:space="preserve">obszaru objętego planem w załączniku nr 2 </w:t>
      </w:r>
      <w:r w:rsidRPr="00D20024">
        <w:rPr>
          <w:rFonts w:cs="Times New Roman"/>
          <w:color w:val="000000"/>
          <w:sz w:val="24"/>
          <w:szCs w:val="24"/>
        </w:rPr>
        <w:t>nakazuje się utrzymanie powiązań komunikacyjnych z istniejącym układem dróg publicznych znajdującym się poza granicami obszaru objętego planem poprzez</w:t>
      </w:r>
      <w:r w:rsidRPr="00D20024">
        <w:rPr>
          <w:rFonts w:cs="Times New Roman"/>
          <w:snapToGrid w:val="0"/>
          <w:sz w:val="24"/>
          <w:szCs w:val="24"/>
        </w:rPr>
        <w:t xml:space="preserve"> u</w:t>
      </w:r>
      <w:r w:rsidR="00E472B3" w:rsidRPr="00D20024">
        <w:rPr>
          <w:rFonts w:cs="Times New Roman"/>
          <w:snapToGrid w:val="0"/>
          <w:sz w:val="24"/>
          <w:szCs w:val="24"/>
        </w:rPr>
        <w:t>lice</w:t>
      </w:r>
      <w:r w:rsidRPr="00D20024">
        <w:rPr>
          <w:rFonts w:cs="Times New Roman"/>
          <w:snapToGrid w:val="0"/>
          <w:sz w:val="24"/>
          <w:szCs w:val="24"/>
        </w:rPr>
        <w:t xml:space="preserve"> </w:t>
      </w:r>
      <w:r w:rsidR="00E472B3" w:rsidRPr="00D20024">
        <w:rPr>
          <w:rFonts w:cs="Times New Roman"/>
          <w:snapToGrid w:val="0"/>
          <w:sz w:val="24"/>
          <w:szCs w:val="24"/>
        </w:rPr>
        <w:t>Grunwaldzką i Warzywną stanowiące drogi</w:t>
      </w:r>
      <w:r w:rsidRPr="00D20024">
        <w:rPr>
          <w:rFonts w:cs="Times New Roman"/>
          <w:snapToGrid w:val="0"/>
          <w:sz w:val="24"/>
          <w:szCs w:val="24"/>
        </w:rPr>
        <w:t xml:space="preserve"> </w:t>
      </w:r>
      <w:r w:rsidR="00E472B3" w:rsidRPr="00D20024">
        <w:rPr>
          <w:rFonts w:cs="Times New Roman"/>
          <w:snapToGrid w:val="0"/>
          <w:sz w:val="24"/>
          <w:szCs w:val="24"/>
        </w:rPr>
        <w:t>gminne.</w:t>
      </w:r>
    </w:p>
    <w:p w:rsidR="00DB5F81" w:rsidRPr="00D20024" w:rsidRDefault="00DB5F81" w:rsidP="0046647F">
      <w:pPr>
        <w:widowControl w:val="0"/>
        <w:numPr>
          <w:ilvl w:val="0"/>
          <w:numId w:val="19"/>
        </w:numPr>
        <w:tabs>
          <w:tab w:val="clear" w:pos="1926"/>
          <w:tab w:val="left" w:pos="284"/>
          <w:tab w:val="num" w:pos="720"/>
        </w:tabs>
        <w:spacing w:line="280" w:lineRule="exact"/>
        <w:ind w:left="284" w:hanging="284"/>
        <w:jc w:val="both"/>
        <w:rPr>
          <w:rFonts w:cs="Times New Roman"/>
          <w:sz w:val="24"/>
          <w:szCs w:val="24"/>
          <w:lang w:eastAsia="ar-SA"/>
        </w:rPr>
      </w:pPr>
      <w:r w:rsidRPr="00D20024">
        <w:rPr>
          <w:rFonts w:cs="Times New Roman"/>
          <w:sz w:val="24"/>
          <w:szCs w:val="24"/>
          <w:lang w:eastAsia="ar-SA"/>
        </w:rPr>
        <w:t>W zakresie systemu parkowania nakazuje się:</w:t>
      </w:r>
    </w:p>
    <w:p w:rsidR="00DB5F81" w:rsidRPr="00D20024" w:rsidRDefault="00DB5F81" w:rsidP="0046647F">
      <w:pPr>
        <w:pStyle w:val="Poziom1"/>
        <w:numPr>
          <w:ilvl w:val="0"/>
          <w:numId w:val="45"/>
        </w:numPr>
        <w:tabs>
          <w:tab w:val="left" w:pos="851"/>
        </w:tabs>
        <w:ind w:left="851" w:hanging="425"/>
        <w:jc w:val="both"/>
        <w:rPr>
          <w:rFonts w:cs="Times New Roman"/>
          <w:sz w:val="24"/>
          <w:lang w:eastAsia="ar-SA"/>
        </w:rPr>
      </w:pPr>
      <w:proofErr w:type="gramStart"/>
      <w:r w:rsidRPr="00D20024">
        <w:rPr>
          <w:rFonts w:cs="Times New Roman"/>
          <w:sz w:val="24"/>
          <w:lang w:eastAsia="ar-SA"/>
        </w:rPr>
        <w:t>miejsca</w:t>
      </w:r>
      <w:proofErr w:type="gramEnd"/>
      <w:r w:rsidRPr="00D20024">
        <w:rPr>
          <w:rFonts w:cs="Times New Roman"/>
          <w:sz w:val="24"/>
          <w:lang w:eastAsia="ar-SA"/>
        </w:rPr>
        <w:t xml:space="preserve"> przeznaczone na parkowanie pojazdów zaopatrzonych w kartę parkingową dla osób niepełnosprawnych zgodnie z przepisami odrębnymi,</w:t>
      </w:r>
    </w:p>
    <w:p w:rsidR="00DB5F81" w:rsidRPr="00D20024" w:rsidRDefault="00DB5F81" w:rsidP="0046647F">
      <w:pPr>
        <w:pStyle w:val="Poziom1"/>
        <w:numPr>
          <w:ilvl w:val="0"/>
          <w:numId w:val="45"/>
        </w:numPr>
        <w:tabs>
          <w:tab w:val="left" w:pos="851"/>
        </w:tabs>
        <w:ind w:left="851" w:hanging="425"/>
        <w:jc w:val="both"/>
        <w:rPr>
          <w:rFonts w:cs="Times New Roman"/>
          <w:sz w:val="24"/>
          <w:lang w:eastAsia="ar-SA"/>
        </w:rPr>
      </w:pPr>
      <w:proofErr w:type="gramStart"/>
      <w:r w:rsidRPr="00D20024">
        <w:rPr>
          <w:rFonts w:cs="Times New Roman"/>
          <w:sz w:val="24"/>
          <w:lang w:eastAsia="ar-SA"/>
        </w:rPr>
        <w:t>zachowanie  określonego</w:t>
      </w:r>
      <w:proofErr w:type="gramEnd"/>
      <w:r w:rsidRPr="00D20024">
        <w:rPr>
          <w:rFonts w:cs="Times New Roman"/>
          <w:sz w:val="24"/>
          <w:lang w:eastAsia="ar-SA"/>
        </w:rPr>
        <w:t xml:space="preserve"> w ustaleniach szczegółowych wskaźnika ilości miejsc postojowych dla terenów, dla których został określony.</w:t>
      </w:r>
    </w:p>
    <w:p w:rsidR="00CE6AA6" w:rsidRPr="00D20024" w:rsidRDefault="00CE6AA6" w:rsidP="00CE6AA6">
      <w:pPr>
        <w:pStyle w:val="Poziom1"/>
        <w:jc w:val="both"/>
        <w:rPr>
          <w:rFonts w:cs="Times New Roman"/>
          <w:sz w:val="24"/>
        </w:rPr>
      </w:pPr>
    </w:p>
    <w:p w:rsidR="00CE6AA6" w:rsidRPr="00D20024" w:rsidRDefault="00CE6AA6" w:rsidP="00F23A25">
      <w:pPr>
        <w:numPr>
          <w:ilvl w:val="0"/>
          <w:numId w:val="27"/>
        </w:numPr>
        <w:tabs>
          <w:tab w:val="left" w:pos="956"/>
        </w:tabs>
        <w:suppressAutoHyphens/>
        <w:autoSpaceDE w:val="0"/>
        <w:ind w:firstLine="284"/>
        <w:jc w:val="both"/>
        <w:rPr>
          <w:rFonts w:cs="Times New Roman"/>
          <w:sz w:val="24"/>
          <w:szCs w:val="24"/>
        </w:rPr>
      </w:pPr>
    </w:p>
    <w:p w:rsidR="00CE6AA6" w:rsidRPr="00D20024" w:rsidRDefault="00CE6AA6" w:rsidP="00F23A25">
      <w:pPr>
        <w:numPr>
          <w:ilvl w:val="0"/>
          <w:numId w:val="18"/>
        </w:numPr>
        <w:tabs>
          <w:tab w:val="clear" w:pos="656"/>
          <w:tab w:val="num" w:pos="284"/>
        </w:tabs>
        <w:ind w:left="284" w:hanging="284"/>
        <w:jc w:val="both"/>
        <w:rPr>
          <w:rFonts w:cs="Times New Roman"/>
          <w:sz w:val="24"/>
          <w:szCs w:val="24"/>
        </w:rPr>
      </w:pPr>
      <w:r w:rsidRPr="00D20024">
        <w:rPr>
          <w:rFonts w:cs="Times New Roman"/>
          <w:sz w:val="24"/>
          <w:szCs w:val="24"/>
        </w:rPr>
        <w:t>Ustala się następujące ogólne zasady uzbrojenia terenów:</w:t>
      </w:r>
    </w:p>
    <w:p w:rsidR="00CE6AA6" w:rsidRPr="00D20024" w:rsidRDefault="00CF2E01" w:rsidP="0035126E">
      <w:pPr>
        <w:numPr>
          <w:ilvl w:val="0"/>
          <w:numId w:val="1"/>
        </w:numPr>
        <w:tabs>
          <w:tab w:val="clear" w:pos="360"/>
          <w:tab w:val="num" w:pos="851"/>
        </w:tabs>
        <w:ind w:left="851" w:hanging="425"/>
        <w:jc w:val="both"/>
        <w:rPr>
          <w:rFonts w:cs="Times New Roman"/>
          <w:sz w:val="24"/>
          <w:szCs w:val="24"/>
        </w:rPr>
      </w:pPr>
      <w:proofErr w:type="gramStart"/>
      <w:r w:rsidRPr="00D20024">
        <w:rPr>
          <w:rFonts w:cs="Times New Roman"/>
          <w:sz w:val="24"/>
          <w:szCs w:val="24"/>
        </w:rPr>
        <w:t>infrastrukturę</w:t>
      </w:r>
      <w:proofErr w:type="gramEnd"/>
      <w:r w:rsidR="00CE6AA6" w:rsidRPr="00D20024">
        <w:rPr>
          <w:rFonts w:cs="Times New Roman"/>
          <w:sz w:val="24"/>
          <w:szCs w:val="24"/>
        </w:rPr>
        <w:t xml:space="preserve"> techniczn</w:t>
      </w:r>
      <w:r w:rsidRPr="00D20024">
        <w:rPr>
          <w:rFonts w:cs="Times New Roman"/>
          <w:sz w:val="24"/>
          <w:szCs w:val="24"/>
        </w:rPr>
        <w:t>ą</w:t>
      </w:r>
      <w:r w:rsidR="00CE6AA6" w:rsidRPr="00D20024">
        <w:rPr>
          <w:rFonts w:cs="Times New Roman"/>
          <w:sz w:val="24"/>
          <w:szCs w:val="24"/>
        </w:rPr>
        <w:t xml:space="preserve"> należy prowadzić w obrębie linii rozgraniczających ciągów komunikacyj</w:t>
      </w:r>
      <w:r w:rsidR="006762B9" w:rsidRPr="00D20024">
        <w:rPr>
          <w:rFonts w:cs="Times New Roman"/>
          <w:sz w:val="24"/>
          <w:szCs w:val="24"/>
        </w:rPr>
        <w:t xml:space="preserve">nych </w:t>
      </w:r>
      <w:r w:rsidR="003761FA" w:rsidRPr="00D20024">
        <w:rPr>
          <w:rFonts w:cs="Times New Roman"/>
          <w:sz w:val="24"/>
          <w:szCs w:val="24"/>
        </w:rPr>
        <w:t>przylegających do terenów objętych planem</w:t>
      </w:r>
      <w:r w:rsidRPr="00D20024">
        <w:rPr>
          <w:rFonts w:cs="Times New Roman"/>
          <w:sz w:val="24"/>
          <w:szCs w:val="24"/>
        </w:rPr>
        <w:t xml:space="preserve"> zgodnie z przepisami odrębnymi</w:t>
      </w:r>
      <w:r w:rsidR="00CE6AA6" w:rsidRPr="00D20024">
        <w:rPr>
          <w:rFonts w:cs="Times New Roman"/>
          <w:sz w:val="24"/>
          <w:szCs w:val="24"/>
        </w:rPr>
        <w:t>;</w:t>
      </w:r>
    </w:p>
    <w:p w:rsidR="00CE6AA6" w:rsidRPr="00D20024" w:rsidRDefault="00CE6AA6" w:rsidP="0035126E">
      <w:pPr>
        <w:numPr>
          <w:ilvl w:val="0"/>
          <w:numId w:val="1"/>
        </w:numPr>
        <w:tabs>
          <w:tab w:val="clear" w:pos="360"/>
          <w:tab w:val="num" w:pos="851"/>
        </w:tabs>
        <w:ind w:left="851" w:hanging="425"/>
        <w:jc w:val="both"/>
        <w:rPr>
          <w:rFonts w:cs="Times New Roman"/>
          <w:sz w:val="24"/>
          <w:szCs w:val="24"/>
        </w:rPr>
      </w:pPr>
      <w:proofErr w:type="gramStart"/>
      <w:r w:rsidRPr="00D20024">
        <w:rPr>
          <w:rFonts w:cs="Times New Roman"/>
          <w:sz w:val="24"/>
          <w:szCs w:val="24"/>
        </w:rPr>
        <w:t>dopuszcza</w:t>
      </w:r>
      <w:proofErr w:type="gramEnd"/>
      <w:r w:rsidRPr="00D20024">
        <w:rPr>
          <w:rFonts w:cs="Times New Roman"/>
          <w:sz w:val="24"/>
          <w:szCs w:val="24"/>
        </w:rPr>
        <w:t xml:space="preserve"> się lokalizację infrastruktury technicznej na pozostałych terenach nie wymienionych w pkt 1, w przypadku braku możliwości ich innego prowadzenia, pod warunkiem zachowania przepisów odrębnych;</w:t>
      </w:r>
    </w:p>
    <w:p w:rsidR="00CE6AA6" w:rsidRPr="00D20024" w:rsidRDefault="00CE6AA6" w:rsidP="0035126E">
      <w:pPr>
        <w:numPr>
          <w:ilvl w:val="0"/>
          <w:numId w:val="1"/>
        </w:numPr>
        <w:tabs>
          <w:tab w:val="clear" w:pos="360"/>
          <w:tab w:val="num" w:pos="851"/>
        </w:tabs>
        <w:ind w:left="851" w:hanging="425"/>
        <w:jc w:val="both"/>
        <w:rPr>
          <w:rFonts w:cs="Times New Roman"/>
          <w:sz w:val="24"/>
          <w:szCs w:val="24"/>
        </w:rPr>
      </w:pPr>
      <w:proofErr w:type="gramStart"/>
      <w:r w:rsidRPr="00D20024">
        <w:rPr>
          <w:rFonts w:cs="Times New Roman"/>
          <w:sz w:val="24"/>
          <w:szCs w:val="24"/>
        </w:rPr>
        <w:t>zabrania</w:t>
      </w:r>
      <w:proofErr w:type="gramEnd"/>
      <w:r w:rsidRPr="00D20024">
        <w:rPr>
          <w:rFonts w:cs="Times New Roman"/>
          <w:sz w:val="24"/>
          <w:szCs w:val="24"/>
        </w:rPr>
        <w:t xml:space="preserve"> się projektowania naziemnych sieci uzbrojenia technicznego z wyjątkiem przyłączy o charakterze czasowym.</w:t>
      </w:r>
    </w:p>
    <w:p w:rsidR="00A03A12" w:rsidRPr="00D20024" w:rsidRDefault="00CE6AA6" w:rsidP="00F23A25">
      <w:pPr>
        <w:numPr>
          <w:ilvl w:val="0"/>
          <w:numId w:val="18"/>
        </w:numPr>
        <w:tabs>
          <w:tab w:val="clear" w:pos="656"/>
          <w:tab w:val="num" w:pos="284"/>
        </w:tabs>
        <w:ind w:left="284" w:hanging="284"/>
        <w:jc w:val="both"/>
        <w:rPr>
          <w:rFonts w:cs="Times New Roman"/>
          <w:sz w:val="24"/>
          <w:szCs w:val="24"/>
        </w:rPr>
      </w:pPr>
      <w:r w:rsidRPr="00D20024">
        <w:rPr>
          <w:rFonts w:cs="Times New Roman"/>
          <w:sz w:val="24"/>
          <w:szCs w:val="24"/>
        </w:rPr>
        <w:t>Odnośnie dostaw wody dla odbiorców i do celów przeciwpożarowych</w:t>
      </w:r>
      <w:r w:rsidR="00A03A12" w:rsidRPr="00D20024">
        <w:rPr>
          <w:rFonts w:cs="Times New Roman"/>
          <w:sz w:val="24"/>
          <w:szCs w:val="24"/>
        </w:rPr>
        <w:t>:</w:t>
      </w:r>
    </w:p>
    <w:p w:rsidR="00CE6AA6" w:rsidRPr="00D20024" w:rsidRDefault="00CE6AA6" w:rsidP="00F23A25">
      <w:pPr>
        <w:numPr>
          <w:ilvl w:val="1"/>
          <w:numId w:val="18"/>
        </w:numPr>
        <w:tabs>
          <w:tab w:val="clear" w:pos="720"/>
          <w:tab w:val="num" w:pos="1134"/>
        </w:tabs>
        <w:ind w:left="1134" w:hanging="283"/>
        <w:jc w:val="both"/>
        <w:rPr>
          <w:rFonts w:cs="Times New Roman"/>
          <w:sz w:val="24"/>
          <w:szCs w:val="24"/>
        </w:rPr>
      </w:pPr>
      <w:proofErr w:type="gramStart"/>
      <w:r w:rsidRPr="00D20024">
        <w:rPr>
          <w:rFonts w:cs="Times New Roman"/>
          <w:sz w:val="24"/>
          <w:szCs w:val="24"/>
        </w:rPr>
        <w:t>ustala</w:t>
      </w:r>
      <w:proofErr w:type="gramEnd"/>
      <w:r w:rsidRPr="00D20024">
        <w:rPr>
          <w:rFonts w:cs="Times New Roman"/>
          <w:sz w:val="24"/>
          <w:szCs w:val="24"/>
        </w:rPr>
        <w:t xml:space="preserve"> się dos</w:t>
      </w:r>
      <w:r w:rsidR="00A03A12" w:rsidRPr="00D20024">
        <w:rPr>
          <w:rFonts w:cs="Times New Roman"/>
          <w:sz w:val="24"/>
          <w:szCs w:val="24"/>
        </w:rPr>
        <w:t>tawy wody z sieci wodociągowej,</w:t>
      </w:r>
    </w:p>
    <w:p w:rsidR="00A03A12" w:rsidRPr="00D20024" w:rsidRDefault="00A03A12" w:rsidP="00F23A25">
      <w:pPr>
        <w:numPr>
          <w:ilvl w:val="1"/>
          <w:numId w:val="18"/>
        </w:numPr>
        <w:tabs>
          <w:tab w:val="clear" w:pos="720"/>
          <w:tab w:val="num" w:pos="1134"/>
        </w:tabs>
        <w:ind w:left="1134" w:hanging="283"/>
        <w:jc w:val="both"/>
        <w:rPr>
          <w:rFonts w:cs="Times New Roman"/>
          <w:sz w:val="24"/>
          <w:szCs w:val="24"/>
        </w:rPr>
      </w:pPr>
      <w:proofErr w:type="gramStart"/>
      <w:r w:rsidRPr="00D20024">
        <w:rPr>
          <w:rFonts w:cs="Times New Roman"/>
          <w:sz w:val="24"/>
          <w:szCs w:val="24"/>
        </w:rPr>
        <w:t>dopuszcza</w:t>
      </w:r>
      <w:proofErr w:type="gramEnd"/>
      <w:r w:rsidRPr="00D20024">
        <w:rPr>
          <w:rFonts w:cs="Times New Roman"/>
          <w:sz w:val="24"/>
          <w:szCs w:val="24"/>
        </w:rPr>
        <w:t xml:space="preserve"> się rozbudowę, modernizację istniejących sieci na terenach zainwestowanych,</w:t>
      </w:r>
    </w:p>
    <w:p w:rsidR="002370DB" w:rsidRPr="00D20024" w:rsidRDefault="00CE6AA6" w:rsidP="0046647F">
      <w:pPr>
        <w:numPr>
          <w:ilvl w:val="0"/>
          <w:numId w:val="18"/>
        </w:numPr>
        <w:tabs>
          <w:tab w:val="clear" w:pos="656"/>
          <w:tab w:val="num" w:pos="284"/>
        </w:tabs>
        <w:ind w:left="284" w:hanging="284"/>
        <w:jc w:val="both"/>
        <w:rPr>
          <w:rFonts w:cs="Times New Roman"/>
          <w:sz w:val="24"/>
          <w:szCs w:val="24"/>
        </w:rPr>
      </w:pPr>
      <w:r w:rsidRPr="00D20024">
        <w:rPr>
          <w:rFonts w:cs="Times New Roman"/>
          <w:sz w:val="24"/>
          <w:szCs w:val="24"/>
        </w:rPr>
        <w:t>Odnośnie ścieków bytowych</w:t>
      </w:r>
      <w:r w:rsidR="00A03A12" w:rsidRPr="00D20024">
        <w:rPr>
          <w:rFonts w:cs="Times New Roman"/>
          <w:sz w:val="24"/>
          <w:szCs w:val="24"/>
        </w:rPr>
        <w:t>,</w:t>
      </w:r>
      <w:r w:rsidRPr="00D20024">
        <w:rPr>
          <w:rFonts w:cs="Times New Roman"/>
          <w:sz w:val="24"/>
          <w:szCs w:val="24"/>
        </w:rPr>
        <w:t xml:space="preserve"> </w:t>
      </w:r>
      <w:r w:rsidR="00CF2E01" w:rsidRPr="00D20024">
        <w:rPr>
          <w:rFonts w:cs="Times New Roman"/>
          <w:sz w:val="24"/>
          <w:szCs w:val="24"/>
        </w:rPr>
        <w:t>komunalnych</w:t>
      </w:r>
      <w:r w:rsidR="0046647F" w:rsidRPr="00D20024">
        <w:rPr>
          <w:rFonts w:cs="Times New Roman"/>
          <w:sz w:val="24"/>
          <w:szCs w:val="24"/>
        </w:rPr>
        <w:t xml:space="preserve"> </w:t>
      </w:r>
      <w:r w:rsidR="003761FA" w:rsidRPr="00D20024">
        <w:rPr>
          <w:rFonts w:cs="Times New Roman"/>
          <w:sz w:val="24"/>
          <w:szCs w:val="24"/>
        </w:rPr>
        <w:t xml:space="preserve">ustala się </w:t>
      </w:r>
      <w:r w:rsidR="002370DB" w:rsidRPr="00D20024">
        <w:rPr>
          <w:rFonts w:cs="Times New Roman"/>
          <w:sz w:val="24"/>
          <w:szCs w:val="24"/>
        </w:rPr>
        <w:t>odprowadzenie ścieków bytowych</w:t>
      </w:r>
      <w:r w:rsidR="00791BA3" w:rsidRPr="00D20024">
        <w:rPr>
          <w:rFonts w:cs="Times New Roman"/>
          <w:sz w:val="24"/>
          <w:szCs w:val="24"/>
        </w:rPr>
        <w:t>, komunalnych</w:t>
      </w:r>
      <w:r w:rsidR="0046647F" w:rsidRPr="00D20024">
        <w:rPr>
          <w:rFonts w:cs="Times New Roman"/>
          <w:sz w:val="24"/>
          <w:szCs w:val="24"/>
        </w:rPr>
        <w:t xml:space="preserve"> do sieci kanalizacji.</w:t>
      </w:r>
      <w:r w:rsidR="00981234" w:rsidRPr="00D20024">
        <w:rPr>
          <w:rFonts w:cs="Times New Roman"/>
          <w:sz w:val="24"/>
          <w:szCs w:val="24"/>
        </w:rPr>
        <w:t xml:space="preserve"> Ścieki komunalne o przekroczonych </w:t>
      </w:r>
      <w:r w:rsidR="00981234" w:rsidRPr="00D20024">
        <w:rPr>
          <w:rFonts w:cs="Times New Roman"/>
          <w:color w:val="000000"/>
          <w:sz w:val="24"/>
          <w:szCs w:val="24"/>
        </w:rPr>
        <w:t>substancjach określonych w przepisach odrębnych, przed ich</w:t>
      </w:r>
      <w:r w:rsidR="00D20024" w:rsidRPr="00D20024">
        <w:rPr>
          <w:rFonts w:cs="Times New Roman"/>
          <w:color w:val="000000"/>
          <w:sz w:val="24"/>
          <w:szCs w:val="24"/>
        </w:rPr>
        <w:t xml:space="preserve"> </w:t>
      </w:r>
      <w:r w:rsidR="00981234" w:rsidRPr="00D20024">
        <w:rPr>
          <w:rFonts w:cs="Times New Roman"/>
          <w:color w:val="000000"/>
          <w:sz w:val="24"/>
          <w:szCs w:val="24"/>
        </w:rPr>
        <w:t>wprowadzeniem do kanalizacji należy zneutralizować za pomocą urządzeń do podczyszczania,</w:t>
      </w:r>
      <w:r w:rsidR="00D20024" w:rsidRPr="00D20024">
        <w:rPr>
          <w:rFonts w:cs="Times New Roman"/>
          <w:color w:val="000000"/>
          <w:sz w:val="24"/>
          <w:szCs w:val="24"/>
        </w:rPr>
        <w:t xml:space="preserve"> </w:t>
      </w:r>
      <w:r w:rsidR="00981234" w:rsidRPr="00D20024">
        <w:rPr>
          <w:rFonts w:cs="Times New Roman"/>
          <w:color w:val="000000"/>
          <w:sz w:val="24"/>
          <w:szCs w:val="24"/>
        </w:rPr>
        <w:t>zlokalizowanych na terenie własnym inwestora.</w:t>
      </w:r>
    </w:p>
    <w:p w:rsidR="00CE6AA6" w:rsidRPr="00D20024" w:rsidRDefault="00CE6AA6" w:rsidP="00F23A25">
      <w:pPr>
        <w:numPr>
          <w:ilvl w:val="0"/>
          <w:numId w:val="18"/>
        </w:numPr>
        <w:tabs>
          <w:tab w:val="clear" w:pos="656"/>
          <w:tab w:val="num" w:pos="284"/>
        </w:tabs>
        <w:ind w:left="284" w:hanging="284"/>
        <w:jc w:val="both"/>
        <w:rPr>
          <w:rFonts w:cs="Times New Roman"/>
          <w:sz w:val="24"/>
          <w:szCs w:val="24"/>
        </w:rPr>
      </w:pPr>
      <w:r w:rsidRPr="00D20024">
        <w:rPr>
          <w:rFonts w:cs="Times New Roman"/>
          <w:sz w:val="24"/>
          <w:szCs w:val="24"/>
        </w:rPr>
        <w:t>Odnośnie wód opadowych i roztopowych:</w:t>
      </w:r>
    </w:p>
    <w:p w:rsidR="00CE6AA6" w:rsidRPr="00D20024" w:rsidRDefault="00160DCF" w:rsidP="00F23A25">
      <w:pPr>
        <w:numPr>
          <w:ilvl w:val="1"/>
          <w:numId w:val="8"/>
        </w:numPr>
        <w:tabs>
          <w:tab w:val="clear" w:pos="1440"/>
          <w:tab w:val="num" w:pos="851"/>
        </w:tabs>
        <w:ind w:left="851" w:hanging="425"/>
        <w:jc w:val="both"/>
        <w:rPr>
          <w:rFonts w:cs="Times New Roman"/>
          <w:sz w:val="24"/>
          <w:szCs w:val="24"/>
        </w:rPr>
      </w:pPr>
      <w:proofErr w:type="gramStart"/>
      <w:r w:rsidRPr="00D20024">
        <w:rPr>
          <w:rFonts w:cs="Times New Roman"/>
          <w:sz w:val="24"/>
          <w:szCs w:val="24"/>
        </w:rPr>
        <w:t>ustala</w:t>
      </w:r>
      <w:proofErr w:type="gramEnd"/>
      <w:r w:rsidRPr="00D20024">
        <w:rPr>
          <w:rFonts w:cs="Times New Roman"/>
          <w:sz w:val="24"/>
          <w:szCs w:val="24"/>
        </w:rPr>
        <w:t xml:space="preserve"> się </w:t>
      </w:r>
      <w:r w:rsidR="00CE6AA6" w:rsidRPr="00D20024">
        <w:rPr>
          <w:rFonts w:cs="Times New Roman"/>
          <w:sz w:val="24"/>
          <w:szCs w:val="24"/>
        </w:rPr>
        <w:t>obowiązek podczyszczenia wód opadowych i roztopowych z nawierzchni utwardzonych w separatorze przed odprowadzeniem ich do odbiornika;</w:t>
      </w:r>
    </w:p>
    <w:p w:rsidR="00CE6AA6" w:rsidRPr="00D20024" w:rsidRDefault="00160DCF" w:rsidP="00F23A25">
      <w:pPr>
        <w:numPr>
          <w:ilvl w:val="1"/>
          <w:numId w:val="8"/>
        </w:numPr>
        <w:tabs>
          <w:tab w:val="clear" w:pos="1440"/>
          <w:tab w:val="num" w:pos="851"/>
        </w:tabs>
        <w:ind w:left="851" w:hanging="425"/>
        <w:jc w:val="both"/>
        <w:rPr>
          <w:rFonts w:cs="Times New Roman"/>
          <w:sz w:val="24"/>
          <w:szCs w:val="24"/>
        </w:rPr>
      </w:pPr>
      <w:proofErr w:type="gramStart"/>
      <w:r w:rsidRPr="00D20024">
        <w:rPr>
          <w:rFonts w:cs="Times New Roman"/>
          <w:sz w:val="24"/>
          <w:szCs w:val="24"/>
        </w:rPr>
        <w:t>ustala</w:t>
      </w:r>
      <w:proofErr w:type="gramEnd"/>
      <w:r w:rsidRPr="00D20024">
        <w:rPr>
          <w:rFonts w:cs="Times New Roman"/>
          <w:sz w:val="24"/>
          <w:szCs w:val="24"/>
        </w:rPr>
        <w:t xml:space="preserve"> się </w:t>
      </w:r>
      <w:r w:rsidR="00CE6AA6" w:rsidRPr="00D20024">
        <w:rPr>
          <w:rFonts w:cs="Times New Roman"/>
          <w:sz w:val="24"/>
          <w:szCs w:val="24"/>
        </w:rPr>
        <w:t>obowiązek utwardzenia i skanalizowania terenów, na których może dojść do zanieczyszczenia substancjami ropopochodnymi lub chemicznymi;</w:t>
      </w:r>
    </w:p>
    <w:p w:rsidR="00CE6AA6" w:rsidRPr="00D20024" w:rsidRDefault="00160DCF" w:rsidP="00F23A25">
      <w:pPr>
        <w:numPr>
          <w:ilvl w:val="1"/>
          <w:numId w:val="8"/>
        </w:numPr>
        <w:tabs>
          <w:tab w:val="clear" w:pos="1440"/>
          <w:tab w:val="num" w:pos="851"/>
        </w:tabs>
        <w:ind w:left="851" w:hanging="425"/>
        <w:jc w:val="both"/>
        <w:rPr>
          <w:rFonts w:cs="Times New Roman"/>
          <w:sz w:val="24"/>
          <w:szCs w:val="24"/>
        </w:rPr>
      </w:pPr>
      <w:proofErr w:type="gramStart"/>
      <w:r w:rsidRPr="00D20024">
        <w:rPr>
          <w:rFonts w:cs="Times New Roman"/>
          <w:sz w:val="24"/>
          <w:szCs w:val="24"/>
        </w:rPr>
        <w:t>ustala</w:t>
      </w:r>
      <w:proofErr w:type="gramEnd"/>
      <w:r w:rsidRPr="00D20024">
        <w:rPr>
          <w:rFonts w:cs="Times New Roman"/>
          <w:sz w:val="24"/>
          <w:szCs w:val="24"/>
        </w:rPr>
        <w:t xml:space="preserve"> się </w:t>
      </w:r>
      <w:r w:rsidR="00CE6AA6" w:rsidRPr="00D20024">
        <w:rPr>
          <w:rFonts w:cs="Times New Roman"/>
          <w:sz w:val="24"/>
          <w:szCs w:val="24"/>
        </w:rPr>
        <w:t>obowiązek zneutralizowania substancji ropopochodnych lub chemicznych, jeśli takie wystąpią na terenie własnym inwestora;</w:t>
      </w:r>
    </w:p>
    <w:p w:rsidR="00CE6AA6" w:rsidRPr="00D20024" w:rsidRDefault="00160DCF" w:rsidP="00F23A25">
      <w:pPr>
        <w:numPr>
          <w:ilvl w:val="1"/>
          <w:numId w:val="8"/>
        </w:numPr>
        <w:tabs>
          <w:tab w:val="clear" w:pos="1440"/>
          <w:tab w:val="num" w:pos="851"/>
        </w:tabs>
        <w:ind w:left="851" w:hanging="425"/>
        <w:jc w:val="both"/>
        <w:rPr>
          <w:rFonts w:cs="Times New Roman"/>
          <w:sz w:val="24"/>
          <w:szCs w:val="24"/>
        </w:rPr>
      </w:pPr>
      <w:proofErr w:type="gramStart"/>
      <w:r w:rsidRPr="00D20024">
        <w:rPr>
          <w:rFonts w:cs="Times New Roman"/>
          <w:sz w:val="24"/>
          <w:szCs w:val="24"/>
        </w:rPr>
        <w:t>dopuszcza</w:t>
      </w:r>
      <w:proofErr w:type="gramEnd"/>
      <w:r w:rsidRPr="00D20024">
        <w:rPr>
          <w:rFonts w:cs="Times New Roman"/>
          <w:sz w:val="24"/>
          <w:szCs w:val="24"/>
        </w:rPr>
        <w:t xml:space="preserve"> się </w:t>
      </w:r>
      <w:r w:rsidR="00CE6AA6" w:rsidRPr="00D20024">
        <w:rPr>
          <w:rFonts w:cs="Times New Roman"/>
          <w:sz w:val="24"/>
          <w:szCs w:val="24"/>
        </w:rPr>
        <w:t>odprowadzeni</w:t>
      </w:r>
      <w:r w:rsidRPr="00D20024">
        <w:rPr>
          <w:rFonts w:cs="Times New Roman"/>
          <w:sz w:val="24"/>
          <w:szCs w:val="24"/>
        </w:rPr>
        <w:t xml:space="preserve">e wód na teren własny inwestora </w:t>
      </w:r>
      <w:r w:rsidR="00CE6AA6" w:rsidRPr="00D20024">
        <w:rPr>
          <w:rFonts w:cs="Times New Roman"/>
          <w:sz w:val="24"/>
          <w:szCs w:val="24"/>
        </w:rPr>
        <w:t>– zgodnie z przepisami odrębnymi.</w:t>
      </w:r>
    </w:p>
    <w:p w:rsidR="00CE6AA6" w:rsidRPr="00D20024" w:rsidRDefault="00CE6AA6" w:rsidP="00F23A25">
      <w:pPr>
        <w:numPr>
          <w:ilvl w:val="0"/>
          <w:numId w:val="18"/>
        </w:numPr>
        <w:tabs>
          <w:tab w:val="clear" w:pos="656"/>
          <w:tab w:val="num" w:pos="284"/>
        </w:tabs>
        <w:ind w:left="284" w:hanging="284"/>
        <w:jc w:val="both"/>
        <w:rPr>
          <w:rFonts w:cs="Times New Roman"/>
          <w:sz w:val="24"/>
          <w:szCs w:val="24"/>
        </w:rPr>
      </w:pPr>
      <w:r w:rsidRPr="00D20024">
        <w:rPr>
          <w:rFonts w:cs="Times New Roman"/>
          <w:sz w:val="24"/>
          <w:szCs w:val="24"/>
        </w:rPr>
        <w:t>Odnośnie zaopatrzenia w</w:t>
      </w:r>
      <w:r w:rsidR="00965A82" w:rsidRPr="00D20024">
        <w:rPr>
          <w:rFonts w:cs="Times New Roman"/>
          <w:sz w:val="24"/>
          <w:szCs w:val="24"/>
        </w:rPr>
        <w:t xml:space="preserve"> energię elektryczną ustala się </w:t>
      </w:r>
      <w:r w:rsidRPr="00D20024">
        <w:rPr>
          <w:rFonts w:cs="Times New Roman"/>
          <w:sz w:val="24"/>
          <w:szCs w:val="24"/>
        </w:rPr>
        <w:t>zaopatrzenie odbiorców z kablowej sieci elektroenergetycznej, wyprowadzonej ze stacji transformatorowych;</w:t>
      </w:r>
    </w:p>
    <w:p w:rsidR="00CE6AA6" w:rsidRPr="00D20024" w:rsidRDefault="00CE6AA6" w:rsidP="00F23A25">
      <w:pPr>
        <w:numPr>
          <w:ilvl w:val="0"/>
          <w:numId w:val="18"/>
        </w:numPr>
        <w:tabs>
          <w:tab w:val="clear" w:pos="656"/>
          <w:tab w:val="num" w:pos="284"/>
        </w:tabs>
        <w:ind w:left="284" w:hanging="284"/>
        <w:jc w:val="both"/>
        <w:rPr>
          <w:rFonts w:cs="Times New Roman"/>
          <w:sz w:val="24"/>
          <w:szCs w:val="24"/>
        </w:rPr>
      </w:pPr>
      <w:r w:rsidRPr="00D20024">
        <w:rPr>
          <w:rFonts w:cs="Times New Roman"/>
          <w:sz w:val="24"/>
          <w:szCs w:val="24"/>
        </w:rPr>
        <w:t>Odnośnie zaopatrzenia w gaz ustala się dostawy gazu dla odbiorców z sieci gazowej.</w:t>
      </w:r>
    </w:p>
    <w:p w:rsidR="00CE6AA6" w:rsidRPr="00D20024" w:rsidRDefault="00CE6AA6" w:rsidP="00F23A25">
      <w:pPr>
        <w:numPr>
          <w:ilvl w:val="0"/>
          <w:numId w:val="18"/>
        </w:numPr>
        <w:tabs>
          <w:tab w:val="clear" w:pos="656"/>
          <w:tab w:val="num" w:pos="284"/>
        </w:tabs>
        <w:ind w:left="284" w:hanging="284"/>
        <w:jc w:val="both"/>
        <w:rPr>
          <w:rFonts w:cs="Times New Roman"/>
          <w:sz w:val="24"/>
          <w:szCs w:val="24"/>
        </w:rPr>
      </w:pPr>
      <w:r w:rsidRPr="00D20024">
        <w:rPr>
          <w:rFonts w:cs="Times New Roman"/>
          <w:sz w:val="24"/>
          <w:szCs w:val="24"/>
        </w:rPr>
        <w:lastRenderedPageBreak/>
        <w:t xml:space="preserve">Ustala się ogrzewanie </w:t>
      </w:r>
      <w:r w:rsidR="008B5B37" w:rsidRPr="00D20024">
        <w:rPr>
          <w:rFonts w:cs="Times New Roman"/>
          <w:sz w:val="24"/>
          <w:szCs w:val="24"/>
        </w:rPr>
        <w:t>bez spalinowe</w:t>
      </w:r>
      <w:r w:rsidRPr="00D20024">
        <w:rPr>
          <w:rFonts w:cs="Times New Roman"/>
          <w:sz w:val="24"/>
          <w:szCs w:val="24"/>
        </w:rPr>
        <w:t xml:space="preserve"> lub z wykorzystaniem paliw i urządzeń zapewniających minimalną ilość emisji zanieczyszczeń do powietrza. </w:t>
      </w:r>
    </w:p>
    <w:p w:rsidR="00CE6AA6" w:rsidRPr="00D20024" w:rsidRDefault="00CE6AA6" w:rsidP="00F23A25">
      <w:pPr>
        <w:numPr>
          <w:ilvl w:val="0"/>
          <w:numId w:val="18"/>
        </w:numPr>
        <w:tabs>
          <w:tab w:val="clear" w:pos="656"/>
          <w:tab w:val="num" w:pos="284"/>
        </w:tabs>
        <w:ind w:left="284" w:hanging="284"/>
        <w:jc w:val="both"/>
        <w:rPr>
          <w:rFonts w:cs="Times New Roman"/>
          <w:sz w:val="24"/>
          <w:szCs w:val="24"/>
        </w:rPr>
      </w:pPr>
      <w:r w:rsidRPr="00D20024">
        <w:rPr>
          <w:rFonts w:cs="Times New Roman"/>
          <w:sz w:val="24"/>
          <w:szCs w:val="24"/>
        </w:rPr>
        <w:t>Odnośnie odpadów, ustala się postępowanie zgodnie z przepisami odrębnymi.</w:t>
      </w:r>
    </w:p>
    <w:p w:rsidR="00CE6AA6" w:rsidRPr="00D20024" w:rsidRDefault="00CE6AA6" w:rsidP="00F23A25">
      <w:pPr>
        <w:numPr>
          <w:ilvl w:val="0"/>
          <w:numId w:val="18"/>
        </w:numPr>
        <w:tabs>
          <w:tab w:val="clear" w:pos="656"/>
          <w:tab w:val="num" w:pos="284"/>
        </w:tabs>
        <w:ind w:left="284" w:hanging="284"/>
        <w:jc w:val="both"/>
        <w:rPr>
          <w:rFonts w:cs="Times New Roman"/>
          <w:sz w:val="24"/>
          <w:szCs w:val="24"/>
        </w:rPr>
      </w:pPr>
      <w:r w:rsidRPr="00D20024">
        <w:rPr>
          <w:rFonts w:cs="Times New Roman"/>
          <w:sz w:val="24"/>
          <w:szCs w:val="24"/>
        </w:rPr>
        <w:t>Dopuszcza się budowę innych sieci i urządzeń infrastruktury technicznej</w:t>
      </w:r>
      <w:r w:rsidR="00427AF2" w:rsidRPr="00D20024">
        <w:rPr>
          <w:rFonts w:eastAsiaTheme="minorEastAsia" w:cs="Times New Roman"/>
          <w:sz w:val="24"/>
          <w:szCs w:val="24"/>
        </w:rPr>
        <w:t xml:space="preserve"> w szczególności sieci szerokopasmowych</w:t>
      </w:r>
      <w:r w:rsidRPr="00D20024">
        <w:rPr>
          <w:rFonts w:cs="Times New Roman"/>
          <w:sz w:val="24"/>
          <w:szCs w:val="24"/>
        </w:rPr>
        <w:t>, pod warunkiem zachowania ustaleń zawartych w ust.1.</w:t>
      </w:r>
    </w:p>
    <w:p w:rsidR="00455F4A" w:rsidRPr="00D20024" w:rsidRDefault="00455F4A" w:rsidP="00A273C5">
      <w:pPr>
        <w:widowControl w:val="0"/>
        <w:tabs>
          <w:tab w:val="left" w:pos="757"/>
        </w:tabs>
        <w:spacing w:line="280" w:lineRule="exact"/>
        <w:jc w:val="center"/>
        <w:rPr>
          <w:rFonts w:cs="Times New Roman"/>
          <w:bCs/>
          <w:color w:val="FF0000"/>
          <w:sz w:val="24"/>
          <w:szCs w:val="24"/>
        </w:rPr>
      </w:pPr>
    </w:p>
    <w:p w:rsidR="007116DF" w:rsidRPr="00D20024" w:rsidRDefault="007116DF" w:rsidP="007116DF">
      <w:pPr>
        <w:pStyle w:val="Nagwek1"/>
        <w:jc w:val="center"/>
        <w:rPr>
          <w:rFonts w:ascii="Times New Roman" w:hAnsi="Times New Roman" w:cs="Times New Roman"/>
          <w:b w:val="0"/>
          <w:color w:val="auto"/>
          <w:sz w:val="24"/>
          <w:szCs w:val="24"/>
        </w:rPr>
      </w:pPr>
      <w:r w:rsidRPr="00D20024">
        <w:rPr>
          <w:rFonts w:ascii="Times New Roman" w:hAnsi="Times New Roman" w:cs="Times New Roman"/>
          <w:b w:val="0"/>
          <w:color w:val="auto"/>
          <w:sz w:val="24"/>
          <w:szCs w:val="24"/>
        </w:rPr>
        <w:t xml:space="preserve">Rozdział </w:t>
      </w:r>
      <w:r w:rsidR="003E3C51" w:rsidRPr="00D20024">
        <w:rPr>
          <w:rFonts w:ascii="Times New Roman" w:hAnsi="Times New Roman" w:cs="Times New Roman"/>
          <w:b w:val="0"/>
          <w:color w:val="auto"/>
          <w:sz w:val="24"/>
          <w:szCs w:val="24"/>
        </w:rPr>
        <w:t>1</w:t>
      </w:r>
      <w:r w:rsidRPr="00D20024">
        <w:rPr>
          <w:rFonts w:ascii="Times New Roman" w:hAnsi="Times New Roman" w:cs="Times New Roman"/>
          <w:b w:val="0"/>
          <w:color w:val="auto"/>
          <w:sz w:val="24"/>
          <w:szCs w:val="24"/>
        </w:rPr>
        <w:t>2</w:t>
      </w:r>
    </w:p>
    <w:p w:rsidR="007116DF" w:rsidRPr="00D20024" w:rsidRDefault="007116DF" w:rsidP="007116DF">
      <w:pPr>
        <w:pStyle w:val="Tekstprzypisudolnego"/>
        <w:widowControl w:val="0"/>
        <w:tabs>
          <w:tab w:val="left" w:pos="757"/>
        </w:tabs>
        <w:spacing w:line="280" w:lineRule="exact"/>
        <w:jc w:val="center"/>
        <w:rPr>
          <w:rFonts w:cs="Times New Roman"/>
          <w:b/>
          <w:sz w:val="24"/>
          <w:szCs w:val="24"/>
        </w:rPr>
      </w:pPr>
      <w:r w:rsidRPr="00D20024">
        <w:rPr>
          <w:rFonts w:cs="Times New Roman"/>
          <w:b/>
          <w:sz w:val="24"/>
          <w:szCs w:val="24"/>
        </w:rPr>
        <w:t>Sposób i termin tymczasowego zagospodarowania, urządzania i użytkowania terenów</w:t>
      </w:r>
    </w:p>
    <w:p w:rsidR="007116DF" w:rsidRPr="00D20024" w:rsidRDefault="007116DF" w:rsidP="007116DF">
      <w:pPr>
        <w:rPr>
          <w:rFonts w:cs="Times New Roman"/>
          <w:sz w:val="24"/>
          <w:szCs w:val="24"/>
        </w:rPr>
      </w:pPr>
    </w:p>
    <w:p w:rsidR="007116DF" w:rsidRPr="00D20024" w:rsidRDefault="007116DF" w:rsidP="00F23A25">
      <w:pPr>
        <w:numPr>
          <w:ilvl w:val="0"/>
          <w:numId w:val="27"/>
        </w:numPr>
        <w:tabs>
          <w:tab w:val="left" w:pos="956"/>
        </w:tabs>
        <w:suppressAutoHyphens/>
        <w:autoSpaceDE w:val="0"/>
        <w:ind w:firstLine="284"/>
        <w:jc w:val="both"/>
        <w:rPr>
          <w:rFonts w:cs="Times New Roman"/>
          <w:sz w:val="24"/>
          <w:szCs w:val="24"/>
        </w:rPr>
      </w:pPr>
    </w:p>
    <w:p w:rsidR="00142BBC" w:rsidRPr="00D20024" w:rsidRDefault="00142BBC" w:rsidP="00F23A25">
      <w:pPr>
        <w:numPr>
          <w:ilvl w:val="0"/>
          <w:numId w:val="29"/>
        </w:numPr>
        <w:tabs>
          <w:tab w:val="clear" w:pos="568"/>
          <w:tab w:val="num" w:pos="284"/>
        </w:tabs>
        <w:ind w:left="284" w:hanging="284"/>
        <w:jc w:val="both"/>
        <w:rPr>
          <w:rFonts w:cs="Times New Roman"/>
          <w:kern w:val="1"/>
          <w:sz w:val="24"/>
          <w:szCs w:val="24"/>
          <w:lang w:eastAsia="hi-IN" w:bidi="hi-IN"/>
        </w:rPr>
      </w:pPr>
      <w:r w:rsidRPr="00D20024">
        <w:rPr>
          <w:rFonts w:cs="Times New Roman"/>
          <w:kern w:val="1"/>
          <w:sz w:val="24"/>
          <w:szCs w:val="24"/>
          <w:lang w:eastAsia="hi-IN" w:bidi="hi-IN"/>
        </w:rPr>
        <w:t>Na terenach, dla których plan przewiduje inne, niż dotychczasowe, użytkowanie mogą być budowane obiekty tymczasowe, jeżeli ich realizacja jest niezbędna do prawidłowego wykorzystania gruntów lub obiekty, które będą mogły być adaptowane do przyszłego, zgodnego z planem, użytkowania. Lokalizacja tych obiektów winna odbywać się zgodnie z ustaleniami niniejszej uchwały.</w:t>
      </w:r>
    </w:p>
    <w:p w:rsidR="00142BBC" w:rsidRPr="00D20024" w:rsidRDefault="00142BBC" w:rsidP="00F23A25">
      <w:pPr>
        <w:numPr>
          <w:ilvl w:val="0"/>
          <w:numId w:val="29"/>
        </w:numPr>
        <w:tabs>
          <w:tab w:val="clear" w:pos="568"/>
          <w:tab w:val="num" w:pos="284"/>
        </w:tabs>
        <w:ind w:left="284" w:hanging="284"/>
        <w:jc w:val="both"/>
        <w:rPr>
          <w:rFonts w:cs="Times New Roman"/>
          <w:kern w:val="1"/>
          <w:sz w:val="24"/>
          <w:szCs w:val="24"/>
          <w:lang w:eastAsia="hi-IN" w:bidi="hi-IN"/>
        </w:rPr>
      </w:pPr>
      <w:r w:rsidRPr="00D20024">
        <w:rPr>
          <w:rFonts w:cs="Times New Roman"/>
          <w:kern w:val="1"/>
          <w:sz w:val="24"/>
          <w:szCs w:val="24"/>
          <w:lang w:eastAsia="hi-IN" w:bidi="hi-IN"/>
        </w:rPr>
        <w:t>Do czasu realizacji przeznaczenia ustalonego w zapisach planu dopuszcza się:</w:t>
      </w:r>
    </w:p>
    <w:p w:rsidR="00142BBC" w:rsidRPr="00D20024" w:rsidRDefault="00142BBC" w:rsidP="00F23A25">
      <w:pPr>
        <w:numPr>
          <w:ilvl w:val="0"/>
          <w:numId w:val="32"/>
        </w:numPr>
        <w:tabs>
          <w:tab w:val="clear" w:pos="644"/>
          <w:tab w:val="num" w:pos="851"/>
        </w:tabs>
        <w:ind w:left="851" w:hanging="425"/>
        <w:jc w:val="both"/>
        <w:rPr>
          <w:rFonts w:cs="Times New Roman"/>
          <w:kern w:val="1"/>
          <w:sz w:val="24"/>
          <w:szCs w:val="24"/>
          <w:lang w:eastAsia="hi-IN" w:bidi="hi-IN"/>
        </w:rPr>
      </w:pPr>
      <w:proofErr w:type="gramStart"/>
      <w:r w:rsidRPr="00D20024">
        <w:rPr>
          <w:rFonts w:cs="Times New Roman"/>
          <w:kern w:val="1"/>
          <w:sz w:val="24"/>
          <w:szCs w:val="24"/>
          <w:lang w:eastAsia="hi-IN" w:bidi="hi-IN"/>
        </w:rPr>
        <w:t>utrzymanie</w:t>
      </w:r>
      <w:proofErr w:type="gramEnd"/>
      <w:r w:rsidRPr="00D20024">
        <w:rPr>
          <w:rFonts w:cs="Times New Roman"/>
          <w:kern w:val="1"/>
          <w:sz w:val="24"/>
          <w:szCs w:val="24"/>
          <w:lang w:eastAsia="hi-IN" w:bidi="hi-IN"/>
        </w:rPr>
        <w:t xml:space="preserve"> dotychczasowego sposobu użytkowania terenu w tym także remont i przebudowę istniejącej zabudowy,</w:t>
      </w:r>
    </w:p>
    <w:p w:rsidR="00142BBC" w:rsidRPr="00D20024" w:rsidRDefault="00142BBC" w:rsidP="00F23A25">
      <w:pPr>
        <w:numPr>
          <w:ilvl w:val="0"/>
          <w:numId w:val="32"/>
        </w:numPr>
        <w:tabs>
          <w:tab w:val="clear" w:pos="644"/>
          <w:tab w:val="num" w:pos="851"/>
        </w:tabs>
        <w:ind w:left="851" w:hanging="425"/>
        <w:jc w:val="both"/>
        <w:rPr>
          <w:rFonts w:cs="Times New Roman"/>
          <w:kern w:val="1"/>
          <w:sz w:val="24"/>
          <w:szCs w:val="24"/>
          <w:lang w:eastAsia="hi-IN" w:bidi="hi-IN"/>
        </w:rPr>
      </w:pPr>
      <w:proofErr w:type="gramStart"/>
      <w:r w:rsidRPr="00D20024">
        <w:rPr>
          <w:rFonts w:cs="Times New Roman"/>
          <w:kern w:val="1"/>
          <w:sz w:val="24"/>
          <w:szCs w:val="24"/>
          <w:lang w:eastAsia="hi-IN" w:bidi="hi-IN"/>
        </w:rPr>
        <w:t>lokalizację</w:t>
      </w:r>
      <w:proofErr w:type="gramEnd"/>
      <w:r w:rsidRPr="00D20024">
        <w:rPr>
          <w:rFonts w:cs="Times New Roman"/>
          <w:kern w:val="1"/>
          <w:sz w:val="24"/>
          <w:szCs w:val="24"/>
          <w:lang w:eastAsia="hi-IN" w:bidi="hi-IN"/>
        </w:rPr>
        <w:t xml:space="preserve"> parkingów naziemnych,</w:t>
      </w:r>
    </w:p>
    <w:p w:rsidR="00142BBC" w:rsidRPr="00D20024" w:rsidRDefault="00142BBC" w:rsidP="00F23A25">
      <w:pPr>
        <w:numPr>
          <w:ilvl w:val="0"/>
          <w:numId w:val="32"/>
        </w:numPr>
        <w:tabs>
          <w:tab w:val="clear" w:pos="644"/>
          <w:tab w:val="num" w:pos="851"/>
        </w:tabs>
        <w:ind w:left="851" w:hanging="425"/>
        <w:jc w:val="both"/>
        <w:rPr>
          <w:rFonts w:cs="Times New Roman"/>
          <w:kern w:val="1"/>
          <w:sz w:val="24"/>
          <w:szCs w:val="24"/>
          <w:lang w:eastAsia="hi-IN" w:bidi="hi-IN"/>
        </w:rPr>
      </w:pPr>
      <w:proofErr w:type="gramStart"/>
      <w:r w:rsidRPr="00D20024">
        <w:rPr>
          <w:rFonts w:cs="Times New Roman"/>
          <w:kern w:val="1"/>
          <w:sz w:val="24"/>
          <w:szCs w:val="24"/>
          <w:lang w:eastAsia="hi-IN" w:bidi="hi-IN"/>
        </w:rPr>
        <w:t>wykorzystanie</w:t>
      </w:r>
      <w:proofErr w:type="gramEnd"/>
      <w:r w:rsidRPr="00D20024">
        <w:rPr>
          <w:rFonts w:cs="Times New Roman"/>
          <w:kern w:val="1"/>
          <w:sz w:val="24"/>
          <w:szCs w:val="24"/>
          <w:lang w:eastAsia="hi-IN" w:bidi="hi-IN"/>
        </w:rPr>
        <w:t xml:space="preserve"> terenu pod komunikację, zieleń urządzoną, tereny rekreacyjno – wypoczynkowe,</w:t>
      </w:r>
    </w:p>
    <w:p w:rsidR="00142BBC" w:rsidRPr="00D20024" w:rsidRDefault="00142BBC" w:rsidP="00F23A25">
      <w:pPr>
        <w:numPr>
          <w:ilvl w:val="0"/>
          <w:numId w:val="32"/>
        </w:numPr>
        <w:tabs>
          <w:tab w:val="clear" w:pos="644"/>
          <w:tab w:val="num" w:pos="851"/>
        </w:tabs>
        <w:ind w:left="851" w:hanging="425"/>
        <w:jc w:val="both"/>
        <w:rPr>
          <w:rFonts w:cs="Times New Roman"/>
          <w:kern w:val="1"/>
          <w:sz w:val="24"/>
          <w:szCs w:val="24"/>
          <w:lang w:eastAsia="hi-IN" w:bidi="hi-IN"/>
        </w:rPr>
      </w:pPr>
      <w:proofErr w:type="gramStart"/>
      <w:r w:rsidRPr="00D20024">
        <w:rPr>
          <w:rFonts w:cs="Times New Roman"/>
          <w:kern w:val="1"/>
          <w:sz w:val="24"/>
          <w:szCs w:val="24"/>
          <w:lang w:eastAsia="hi-IN" w:bidi="hi-IN"/>
        </w:rPr>
        <w:t>realizację</w:t>
      </w:r>
      <w:proofErr w:type="gramEnd"/>
      <w:r w:rsidRPr="00D20024">
        <w:rPr>
          <w:rFonts w:cs="Times New Roman"/>
          <w:kern w:val="1"/>
          <w:sz w:val="24"/>
          <w:szCs w:val="24"/>
          <w:lang w:eastAsia="hi-IN" w:bidi="hi-IN"/>
        </w:rPr>
        <w:t xml:space="preserve"> obiektów i urządzeń infrastruktury technicznej,</w:t>
      </w:r>
    </w:p>
    <w:p w:rsidR="00142BBC" w:rsidRPr="00D20024" w:rsidRDefault="00142BBC" w:rsidP="00F23A25">
      <w:pPr>
        <w:numPr>
          <w:ilvl w:val="0"/>
          <w:numId w:val="32"/>
        </w:numPr>
        <w:tabs>
          <w:tab w:val="clear" w:pos="644"/>
          <w:tab w:val="num" w:pos="851"/>
        </w:tabs>
        <w:ind w:left="851" w:hanging="425"/>
        <w:jc w:val="both"/>
        <w:rPr>
          <w:rFonts w:cs="Times New Roman"/>
          <w:b/>
          <w:kern w:val="1"/>
          <w:sz w:val="24"/>
          <w:szCs w:val="24"/>
          <w:lang w:eastAsia="hi-IN" w:bidi="hi-IN"/>
        </w:rPr>
      </w:pPr>
      <w:proofErr w:type="gramStart"/>
      <w:r w:rsidRPr="00D20024">
        <w:rPr>
          <w:rFonts w:cs="Times New Roman"/>
          <w:kern w:val="1"/>
          <w:sz w:val="24"/>
          <w:szCs w:val="24"/>
          <w:lang w:eastAsia="hi-IN" w:bidi="hi-IN"/>
        </w:rPr>
        <w:t>realizację</w:t>
      </w:r>
      <w:proofErr w:type="gramEnd"/>
      <w:r w:rsidRPr="00D20024">
        <w:rPr>
          <w:rFonts w:cs="Times New Roman"/>
          <w:kern w:val="1"/>
          <w:sz w:val="24"/>
          <w:szCs w:val="24"/>
          <w:lang w:eastAsia="hi-IN" w:bidi="hi-IN"/>
        </w:rPr>
        <w:t xml:space="preserve"> obiektów stanowiących zaplecze budowy dla realizowanej inwestycji.</w:t>
      </w:r>
    </w:p>
    <w:p w:rsidR="00142BBC" w:rsidRPr="00D20024" w:rsidRDefault="00142BBC" w:rsidP="00142BBC">
      <w:pPr>
        <w:rPr>
          <w:rFonts w:cs="Times New Roman"/>
          <w:sz w:val="24"/>
          <w:szCs w:val="24"/>
        </w:rPr>
      </w:pPr>
    </w:p>
    <w:p w:rsidR="00B733BD" w:rsidRPr="00D20024" w:rsidRDefault="00B733BD">
      <w:pPr>
        <w:pStyle w:val="Nagwek2"/>
        <w:tabs>
          <w:tab w:val="clear" w:pos="360"/>
          <w:tab w:val="left" w:pos="757"/>
        </w:tabs>
        <w:jc w:val="center"/>
        <w:rPr>
          <w:rFonts w:ascii="Times New Roman" w:hAnsi="Times New Roman" w:cs="Times New Roman"/>
          <w:b w:val="0"/>
          <w:sz w:val="24"/>
          <w:szCs w:val="24"/>
        </w:rPr>
      </w:pPr>
      <w:r w:rsidRPr="00D20024">
        <w:rPr>
          <w:rFonts w:ascii="Times New Roman" w:hAnsi="Times New Roman" w:cs="Times New Roman"/>
          <w:b w:val="0"/>
          <w:sz w:val="24"/>
          <w:szCs w:val="24"/>
        </w:rPr>
        <w:t>R</w:t>
      </w:r>
      <w:r w:rsidR="001F7B65" w:rsidRPr="00D20024">
        <w:rPr>
          <w:rFonts w:ascii="Times New Roman" w:hAnsi="Times New Roman" w:cs="Times New Roman"/>
          <w:b w:val="0"/>
          <w:sz w:val="24"/>
          <w:szCs w:val="24"/>
        </w:rPr>
        <w:t>ozdział</w:t>
      </w:r>
      <w:r w:rsidR="006E0A8E" w:rsidRPr="00D20024">
        <w:rPr>
          <w:rFonts w:ascii="Times New Roman" w:hAnsi="Times New Roman" w:cs="Times New Roman"/>
          <w:b w:val="0"/>
          <w:sz w:val="24"/>
          <w:szCs w:val="24"/>
        </w:rPr>
        <w:t xml:space="preserve"> </w:t>
      </w:r>
      <w:r w:rsidR="001D09A4" w:rsidRPr="00D20024">
        <w:rPr>
          <w:rFonts w:ascii="Times New Roman" w:hAnsi="Times New Roman" w:cs="Times New Roman"/>
          <w:b w:val="0"/>
          <w:sz w:val="24"/>
          <w:szCs w:val="24"/>
        </w:rPr>
        <w:t>1</w:t>
      </w:r>
      <w:r w:rsidR="003E3C51" w:rsidRPr="00D20024">
        <w:rPr>
          <w:rFonts w:ascii="Times New Roman" w:hAnsi="Times New Roman" w:cs="Times New Roman"/>
          <w:b w:val="0"/>
          <w:sz w:val="24"/>
          <w:szCs w:val="24"/>
        </w:rPr>
        <w:t>3</w:t>
      </w:r>
    </w:p>
    <w:p w:rsidR="00B733BD" w:rsidRPr="00D20024" w:rsidRDefault="003E3C51">
      <w:pPr>
        <w:pStyle w:val="Nagwek5"/>
        <w:jc w:val="center"/>
        <w:rPr>
          <w:rFonts w:ascii="Times New Roman" w:hAnsi="Times New Roman" w:cs="Times New Roman"/>
          <w:b/>
          <w:sz w:val="24"/>
          <w:szCs w:val="24"/>
          <w:u w:val="none"/>
        </w:rPr>
      </w:pPr>
      <w:r w:rsidRPr="00D20024">
        <w:rPr>
          <w:rFonts w:ascii="Times New Roman" w:hAnsi="Times New Roman" w:cs="Times New Roman"/>
          <w:b/>
          <w:sz w:val="24"/>
          <w:szCs w:val="24"/>
          <w:u w:val="none"/>
        </w:rPr>
        <w:t>Stawki procentowe</w:t>
      </w:r>
    </w:p>
    <w:p w:rsidR="00583533" w:rsidRPr="00D20024" w:rsidRDefault="00583533">
      <w:pPr>
        <w:rPr>
          <w:rFonts w:cs="Times New Roman"/>
          <w:sz w:val="24"/>
          <w:szCs w:val="24"/>
        </w:rPr>
      </w:pPr>
    </w:p>
    <w:p w:rsidR="00F070E9" w:rsidRPr="00D20024" w:rsidRDefault="008E517D" w:rsidP="00F23A25">
      <w:pPr>
        <w:numPr>
          <w:ilvl w:val="0"/>
          <w:numId w:val="27"/>
        </w:numPr>
        <w:tabs>
          <w:tab w:val="left" w:pos="956"/>
        </w:tabs>
        <w:suppressAutoHyphens/>
        <w:autoSpaceDE w:val="0"/>
        <w:ind w:firstLine="284"/>
        <w:jc w:val="both"/>
        <w:rPr>
          <w:rFonts w:cs="Times New Roman"/>
          <w:b/>
          <w:snapToGrid w:val="0"/>
          <w:sz w:val="24"/>
          <w:szCs w:val="24"/>
        </w:rPr>
      </w:pPr>
      <w:r w:rsidRPr="00D20024">
        <w:rPr>
          <w:rFonts w:cs="Times New Roman"/>
          <w:sz w:val="24"/>
          <w:szCs w:val="24"/>
        </w:rPr>
        <w:t>Na podstawie art.36 ust.4 ustawy z dnia 27 marca 2003 roku o planowaniu i zagospodarowaniu przestrzennym dla terenów przeznaczonych do zagospodarowania ustala się stawkę procentową służącą naliczeniu opłaty z tytułu wzrostu wartości nieruchomości w wysokości 30%.</w:t>
      </w:r>
    </w:p>
    <w:p w:rsidR="00084D56" w:rsidRPr="00D20024" w:rsidRDefault="00084D56" w:rsidP="006E0A8E">
      <w:pPr>
        <w:widowControl w:val="0"/>
        <w:tabs>
          <w:tab w:val="left" w:pos="0"/>
        </w:tabs>
        <w:spacing w:line="280" w:lineRule="exact"/>
        <w:jc w:val="both"/>
        <w:rPr>
          <w:rFonts w:cs="Times New Roman"/>
          <w:sz w:val="24"/>
          <w:szCs w:val="24"/>
        </w:rPr>
      </w:pPr>
    </w:p>
    <w:p w:rsidR="003E3C51" w:rsidRPr="00D20024" w:rsidRDefault="003E3C51" w:rsidP="003E3C51">
      <w:pPr>
        <w:pStyle w:val="Nagwek2"/>
        <w:tabs>
          <w:tab w:val="clear" w:pos="360"/>
          <w:tab w:val="left" w:pos="757"/>
        </w:tabs>
        <w:jc w:val="center"/>
        <w:rPr>
          <w:rFonts w:ascii="Times New Roman" w:hAnsi="Times New Roman" w:cs="Times New Roman"/>
          <w:b w:val="0"/>
          <w:sz w:val="24"/>
          <w:szCs w:val="24"/>
        </w:rPr>
      </w:pPr>
      <w:r w:rsidRPr="00D20024">
        <w:rPr>
          <w:rFonts w:ascii="Times New Roman" w:hAnsi="Times New Roman" w:cs="Times New Roman"/>
          <w:b w:val="0"/>
          <w:sz w:val="24"/>
          <w:szCs w:val="24"/>
        </w:rPr>
        <w:t>Rozdział 14</w:t>
      </w:r>
    </w:p>
    <w:p w:rsidR="003E3C51" w:rsidRPr="00D20024" w:rsidRDefault="003E3C51" w:rsidP="003E3C51">
      <w:pPr>
        <w:pStyle w:val="Nagwek5"/>
        <w:jc w:val="center"/>
        <w:rPr>
          <w:rFonts w:ascii="Times New Roman" w:hAnsi="Times New Roman" w:cs="Times New Roman"/>
          <w:b/>
          <w:sz w:val="24"/>
          <w:szCs w:val="24"/>
          <w:u w:val="none"/>
        </w:rPr>
      </w:pPr>
      <w:r w:rsidRPr="00D20024">
        <w:rPr>
          <w:rFonts w:ascii="Times New Roman" w:hAnsi="Times New Roman" w:cs="Times New Roman"/>
          <w:b/>
          <w:sz w:val="24"/>
          <w:szCs w:val="24"/>
          <w:u w:val="none"/>
        </w:rPr>
        <w:t>Przepisy końcowe</w:t>
      </w:r>
    </w:p>
    <w:p w:rsidR="003E3C51" w:rsidRPr="00D20024" w:rsidRDefault="003E3C51" w:rsidP="002651C4">
      <w:pPr>
        <w:pStyle w:val="Tekstprzypisudolnego"/>
        <w:spacing w:line="280" w:lineRule="exact"/>
        <w:jc w:val="both"/>
        <w:rPr>
          <w:rFonts w:cs="Times New Roman"/>
          <w:b/>
          <w:sz w:val="24"/>
          <w:szCs w:val="24"/>
        </w:rPr>
      </w:pPr>
    </w:p>
    <w:p w:rsidR="00B51EB6" w:rsidRPr="00B51EB6" w:rsidRDefault="00B51EB6" w:rsidP="0079601B">
      <w:pPr>
        <w:widowControl w:val="0"/>
        <w:numPr>
          <w:ilvl w:val="0"/>
          <w:numId w:val="27"/>
        </w:numPr>
        <w:tabs>
          <w:tab w:val="left" w:pos="426"/>
        </w:tabs>
        <w:jc w:val="both"/>
        <w:rPr>
          <w:sz w:val="24"/>
          <w:szCs w:val="24"/>
        </w:rPr>
      </w:pPr>
      <w:r w:rsidRPr="00B51EB6">
        <w:rPr>
          <w:sz w:val="24"/>
          <w:szCs w:val="24"/>
        </w:rPr>
        <w:t>Traci moc miejscowy plan zagospodarowania przestrzennego</w:t>
      </w:r>
      <w:r w:rsidRPr="00B51EB6">
        <w:rPr>
          <w:rFonts w:cs="Times New Roman"/>
          <w:sz w:val="24"/>
          <w:szCs w:val="24"/>
        </w:rPr>
        <w:t xml:space="preserve"> </w:t>
      </w:r>
      <w:r w:rsidR="0079601B">
        <w:rPr>
          <w:rFonts w:cs="Times New Roman"/>
          <w:sz w:val="24"/>
          <w:szCs w:val="24"/>
        </w:rPr>
        <w:t>przyjęty</w:t>
      </w:r>
      <w:r w:rsidR="0079601B" w:rsidRPr="00B51EB6">
        <w:rPr>
          <w:rFonts w:cs="Times New Roman"/>
          <w:sz w:val="24"/>
          <w:szCs w:val="24"/>
        </w:rPr>
        <w:t xml:space="preserve"> uchwałą nr VI/27/1999 Rady Miejskiej w Nowogrodzie Bobrzańskim z dnia </w:t>
      </w:r>
      <w:proofErr w:type="spellStart"/>
      <w:r w:rsidR="0079601B" w:rsidRPr="00B51EB6">
        <w:rPr>
          <w:rFonts w:cs="Times New Roman"/>
          <w:sz w:val="24"/>
          <w:szCs w:val="24"/>
        </w:rPr>
        <w:t>30.03.1999</w:t>
      </w:r>
      <w:proofErr w:type="gramStart"/>
      <w:r w:rsidR="0079601B" w:rsidRPr="00B51EB6">
        <w:rPr>
          <w:rFonts w:cs="Times New Roman"/>
          <w:sz w:val="24"/>
          <w:szCs w:val="24"/>
        </w:rPr>
        <w:t>r</w:t>
      </w:r>
      <w:proofErr w:type="spellEnd"/>
      <w:proofErr w:type="gramEnd"/>
      <w:r w:rsidR="0079601B" w:rsidRPr="00B51EB6">
        <w:rPr>
          <w:rFonts w:cs="Times New Roman"/>
          <w:sz w:val="24"/>
          <w:szCs w:val="24"/>
        </w:rPr>
        <w:t>. (opublikowanym w Dzienniku Urzędo</w:t>
      </w:r>
      <w:r w:rsidR="0079601B">
        <w:rPr>
          <w:rFonts w:cs="Times New Roman"/>
          <w:sz w:val="24"/>
          <w:szCs w:val="24"/>
        </w:rPr>
        <w:t>wym Województwa Lubuskiego Nr 20, poz. 128</w:t>
      </w:r>
      <w:r w:rsidR="0079601B" w:rsidRPr="00B51EB6">
        <w:rPr>
          <w:rFonts w:cs="Times New Roman"/>
          <w:sz w:val="24"/>
          <w:szCs w:val="24"/>
        </w:rPr>
        <w:t xml:space="preserve"> z dnia </w:t>
      </w:r>
      <w:r w:rsidR="0079601B">
        <w:rPr>
          <w:rFonts w:cs="Times New Roman"/>
          <w:sz w:val="24"/>
          <w:szCs w:val="24"/>
        </w:rPr>
        <w:t xml:space="preserve">23 lipca </w:t>
      </w:r>
      <w:proofErr w:type="spellStart"/>
      <w:r w:rsidR="0079601B">
        <w:rPr>
          <w:rFonts w:cs="Times New Roman"/>
          <w:sz w:val="24"/>
          <w:szCs w:val="24"/>
        </w:rPr>
        <w:t>1999r</w:t>
      </w:r>
      <w:proofErr w:type="spellEnd"/>
      <w:r w:rsidR="0079601B">
        <w:rPr>
          <w:rFonts w:cs="Times New Roman"/>
          <w:sz w:val="24"/>
          <w:szCs w:val="24"/>
        </w:rPr>
        <w:t>.</w:t>
      </w:r>
      <w:r w:rsidR="0079601B" w:rsidRPr="00B51EB6">
        <w:rPr>
          <w:rFonts w:cs="Times New Roman"/>
          <w:sz w:val="24"/>
          <w:szCs w:val="24"/>
        </w:rPr>
        <w:t>)</w:t>
      </w:r>
      <w:r w:rsidR="0079601B">
        <w:rPr>
          <w:rFonts w:cs="Times New Roman"/>
          <w:sz w:val="24"/>
          <w:szCs w:val="24"/>
        </w:rPr>
        <w:t xml:space="preserve"> oraz zmiana miejscowego planu zagospodarowani</w:t>
      </w:r>
      <w:bookmarkStart w:id="0" w:name="_GoBack"/>
      <w:bookmarkEnd w:id="0"/>
      <w:r w:rsidR="0079601B">
        <w:rPr>
          <w:rFonts w:cs="Times New Roman"/>
          <w:sz w:val="24"/>
          <w:szCs w:val="24"/>
        </w:rPr>
        <w:t>a przestrzennego</w:t>
      </w:r>
      <w:r w:rsidR="0079601B">
        <w:rPr>
          <w:rFonts w:cs="Times New Roman"/>
          <w:sz w:val="24"/>
          <w:szCs w:val="24"/>
        </w:rPr>
        <w:t xml:space="preserve"> </w:t>
      </w:r>
      <w:r w:rsidR="0079601B">
        <w:rPr>
          <w:rFonts w:cs="Times New Roman"/>
          <w:sz w:val="24"/>
          <w:szCs w:val="24"/>
        </w:rPr>
        <w:t>przyjęta</w:t>
      </w:r>
      <w:r w:rsidRPr="00B51EB6">
        <w:rPr>
          <w:rFonts w:cs="Times New Roman"/>
          <w:sz w:val="24"/>
          <w:szCs w:val="24"/>
        </w:rPr>
        <w:t xml:space="preserve"> uchwałą nr XXV/149/08 Rady Miejskiej w Nowogrodzie Bobrzańskim z dnia 03.07.2008</w:t>
      </w:r>
      <w:proofErr w:type="gramStart"/>
      <w:r w:rsidRPr="00B51EB6">
        <w:rPr>
          <w:rFonts w:cs="Times New Roman"/>
          <w:sz w:val="24"/>
          <w:szCs w:val="24"/>
        </w:rPr>
        <w:t>r</w:t>
      </w:r>
      <w:proofErr w:type="gramEnd"/>
      <w:r w:rsidRPr="00B51EB6">
        <w:rPr>
          <w:rFonts w:cs="Times New Roman"/>
          <w:sz w:val="24"/>
          <w:szCs w:val="24"/>
        </w:rPr>
        <w:t>. (opub</w:t>
      </w:r>
      <w:r w:rsidR="0079601B">
        <w:rPr>
          <w:rFonts w:cs="Times New Roman"/>
          <w:sz w:val="24"/>
          <w:szCs w:val="24"/>
        </w:rPr>
        <w:t>likowaną</w:t>
      </w:r>
      <w:r w:rsidRPr="00B51EB6">
        <w:rPr>
          <w:rFonts w:cs="Times New Roman"/>
          <w:sz w:val="24"/>
          <w:szCs w:val="24"/>
        </w:rPr>
        <w:t xml:space="preserve"> w Dzienniku Urzędo</w:t>
      </w:r>
      <w:r w:rsidR="0079601B">
        <w:rPr>
          <w:rFonts w:cs="Times New Roman"/>
          <w:sz w:val="24"/>
          <w:szCs w:val="24"/>
        </w:rPr>
        <w:t>wym Województwa Lubuskiego Nr 84 poz. 1320</w:t>
      </w:r>
      <w:r w:rsidRPr="00B51EB6">
        <w:rPr>
          <w:rFonts w:cs="Times New Roman"/>
          <w:sz w:val="24"/>
          <w:szCs w:val="24"/>
        </w:rPr>
        <w:t xml:space="preserve"> z dnia </w:t>
      </w:r>
      <w:r w:rsidR="0079601B">
        <w:rPr>
          <w:rFonts w:cs="Times New Roman"/>
          <w:sz w:val="24"/>
          <w:szCs w:val="24"/>
        </w:rPr>
        <w:t xml:space="preserve">31 lipca </w:t>
      </w:r>
      <w:proofErr w:type="spellStart"/>
      <w:r w:rsidR="0079601B">
        <w:rPr>
          <w:rFonts w:cs="Times New Roman"/>
          <w:sz w:val="24"/>
          <w:szCs w:val="24"/>
        </w:rPr>
        <w:t>2008r</w:t>
      </w:r>
      <w:proofErr w:type="spellEnd"/>
      <w:r w:rsidR="0079601B">
        <w:rPr>
          <w:rFonts w:cs="Times New Roman"/>
          <w:sz w:val="24"/>
          <w:szCs w:val="24"/>
        </w:rPr>
        <w:t>.</w:t>
      </w:r>
      <w:r w:rsidRPr="00B51EB6">
        <w:rPr>
          <w:rFonts w:cs="Times New Roman"/>
          <w:sz w:val="24"/>
          <w:szCs w:val="24"/>
        </w:rPr>
        <w:t>)</w:t>
      </w:r>
      <w:r w:rsidR="0079601B">
        <w:rPr>
          <w:rFonts w:cs="Times New Roman"/>
          <w:sz w:val="24"/>
          <w:szCs w:val="24"/>
        </w:rPr>
        <w:t xml:space="preserve"> </w:t>
      </w:r>
      <w:r w:rsidRPr="00B51EB6">
        <w:rPr>
          <w:sz w:val="24"/>
          <w:szCs w:val="24"/>
        </w:rPr>
        <w:t>w zakresie objętym niniejszą uchwałą.</w:t>
      </w:r>
    </w:p>
    <w:p w:rsidR="00B51EB6" w:rsidRDefault="00B51EB6" w:rsidP="00B51EB6">
      <w:pPr>
        <w:tabs>
          <w:tab w:val="left" w:pos="956"/>
        </w:tabs>
        <w:suppressAutoHyphens/>
        <w:autoSpaceDE w:val="0"/>
        <w:spacing w:line="280" w:lineRule="exact"/>
        <w:ind w:left="284"/>
        <w:jc w:val="both"/>
        <w:rPr>
          <w:rFonts w:cs="Times New Roman"/>
          <w:sz w:val="24"/>
          <w:szCs w:val="24"/>
        </w:rPr>
      </w:pPr>
    </w:p>
    <w:p w:rsidR="004D24B2" w:rsidRPr="00D20024" w:rsidRDefault="008E517D" w:rsidP="00F23A25">
      <w:pPr>
        <w:numPr>
          <w:ilvl w:val="0"/>
          <w:numId w:val="27"/>
        </w:numPr>
        <w:tabs>
          <w:tab w:val="left" w:pos="956"/>
        </w:tabs>
        <w:suppressAutoHyphens/>
        <w:autoSpaceDE w:val="0"/>
        <w:spacing w:line="280" w:lineRule="exact"/>
        <w:ind w:firstLine="284"/>
        <w:jc w:val="both"/>
        <w:rPr>
          <w:rFonts w:cs="Times New Roman"/>
          <w:sz w:val="24"/>
          <w:szCs w:val="24"/>
        </w:rPr>
      </w:pPr>
      <w:r w:rsidRPr="00D20024">
        <w:rPr>
          <w:rFonts w:cs="Times New Roman"/>
          <w:sz w:val="24"/>
          <w:szCs w:val="24"/>
        </w:rPr>
        <w:t>Uchwała wchodzi w życie po upływie 14 dni od daty ogłoszenia jej w Dzienniku Urzędowym Województwa Lubuskiego.</w:t>
      </w:r>
    </w:p>
    <w:sectPr w:rsidR="004D24B2" w:rsidRPr="00D20024" w:rsidSect="00310A03">
      <w:footerReference w:type="even" r:id="rId8"/>
      <w:footerReference w:type="default" r:id="rId9"/>
      <w:pgSz w:w="12240" w:h="15840"/>
      <w:pgMar w:top="851" w:right="1134" w:bottom="851"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81" w:rsidRDefault="00592481">
      <w:r>
        <w:separator/>
      </w:r>
    </w:p>
  </w:endnote>
  <w:endnote w:type="continuationSeparator" w:id="0">
    <w:p w:rsidR="00592481" w:rsidRDefault="0059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1D" w:rsidRDefault="00B1041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1041D" w:rsidRDefault="00B104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41D" w:rsidRDefault="00B1041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9601B">
      <w:rPr>
        <w:rStyle w:val="Numerstrony"/>
        <w:noProof/>
      </w:rPr>
      <w:t>8</w:t>
    </w:r>
    <w:r>
      <w:rPr>
        <w:rStyle w:val="Numerstrony"/>
      </w:rPr>
      <w:fldChar w:fldCharType="end"/>
    </w:r>
  </w:p>
  <w:p w:rsidR="00B1041D" w:rsidRDefault="00B104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81" w:rsidRDefault="00592481">
      <w:r>
        <w:separator/>
      </w:r>
    </w:p>
  </w:footnote>
  <w:footnote w:type="continuationSeparator" w:id="0">
    <w:p w:rsidR="00592481" w:rsidRDefault="00592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hint="default"/>
        <w:b w:val="0"/>
        <w:bCs w:val="0"/>
        <w:i w:val="0"/>
      </w:rPr>
    </w:lvl>
    <w:lvl w:ilvl="1">
      <w:start w:val="2"/>
      <w:numFmt w:val="decimal"/>
      <w:lvlText w:val="%2."/>
      <w:lvlJc w:val="left"/>
      <w:pPr>
        <w:tabs>
          <w:tab w:val="num" w:pos="720"/>
        </w:tabs>
        <w:ind w:left="1100" w:hanging="360"/>
      </w:pPr>
      <w:rPr>
        <w:rFonts w:ascii="Arial" w:eastAsia="Times New Roman" w:hAnsi="Arial" w:cs="Arial" w:hint="default"/>
        <w:b/>
        <w:bCs/>
        <w:i w:val="0"/>
        <w:caps w:val="0"/>
        <w:smallCaps w:val="0"/>
        <w:color w:val="auto"/>
        <w:position w:val="0"/>
        <w:sz w:val="20"/>
        <w:szCs w:val="20"/>
        <w:shd w:val="clear" w:color="auto" w:fill="auto"/>
        <w:vertAlign w:val="baseline"/>
      </w:rPr>
    </w:lvl>
    <w:lvl w:ilvl="2">
      <w:start w:val="1"/>
      <w:numFmt w:val="lowerRoman"/>
      <w:lvlText w:val="%3."/>
      <w:lvlJc w:val="right"/>
      <w:pPr>
        <w:tabs>
          <w:tab w:val="num" w:pos="1820"/>
        </w:tabs>
        <w:ind w:left="1820" w:hanging="180"/>
      </w:pPr>
      <w:rPr>
        <w:rFonts w:hint="default"/>
        <w:b/>
        <w:i w:val="0"/>
      </w:r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
    <w:nsid w:val="0000000C"/>
    <w:multiLevelType w:val="multilevel"/>
    <w:tmpl w:val="6A5CB2D6"/>
    <w:lvl w:ilvl="0">
      <w:start w:val="1"/>
      <w:numFmt w:val="decimal"/>
      <w:lvlText w:val="§ %1."/>
      <w:lvlJc w:val="left"/>
      <w:pPr>
        <w:tabs>
          <w:tab w:val="num" w:pos="720"/>
        </w:tabs>
        <w:ind w:left="0" w:firstLine="425"/>
      </w:pPr>
      <w:rPr>
        <w:rFonts w:ascii="Times New Roman" w:hAnsi="Times New Roman" w:cs="Times New Roman" w:hint="default"/>
        <w:b/>
        <w:bCs w:val="0"/>
        <w:i w:val="0"/>
        <w:strike w:val="0"/>
        <w:color w:val="auto"/>
        <w:sz w:val="24"/>
        <w:szCs w:val="24"/>
        <w:u w:val="none"/>
        <w:shd w:val="clear" w:color="auto" w:fill="auto"/>
      </w:rPr>
    </w:lvl>
    <w:lvl w:ilvl="1">
      <w:start w:val="2"/>
      <w:numFmt w:val="decimal"/>
      <w:lvlText w:val="%2."/>
      <w:lvlJc w:val="left"/>
      <w:pPr>
        <w:tabs>
          <w:tab w:val="num" w:pos="737"/>
        </w:tabs>
        <w:ind w:left="0" w:firstLine="425"/>
      </w:pPr>
      <w:rPr>
        <w:rFonts w:ascii="Arial" w:hAnsi="Arial" w:cs="Arial" w:hint="default"/>
        <w:b w:val="0"/>
        <w:bCs w:val="0"/>
        <w:i w:val="0"/>
        <w:color w:val="auto"/>
        <w:shd w:val="clear" w:color="auto" w:fill="auto"/>
      </w:rPr>
    </w:lvl>
    <w:lvl w:ilvl="2">
      <w:start w:val="1"/>
      <w:numFmt w:val="decimal"/>
      <w:lvlText w:val="%3)"/>
      <w:lvlJc w:val="left"/>
      <w:pPr>
        <w:tabs>
          <w:tab w:val="num" w:pos="284"/>
        </w:tabs>
        <w:ind w:left="284" w:hanging="284"/>
      </w:pPr>
      <w:rPr>
        <w:rFonts w:ascii="Arial" w:hAnsi="Arial" w:cs="Arial" w:hint="default"/>
        <w:b w:val="0"/>
        <w:bCs w:val="0"/>
        <w:i w:val="0"/>
        <w:color w:val="auto"/>
        <w:shd w:val="clear" w:color="auto" w:fill="auto"/>
      </w:rPr>
    </w:lvl>
    <w:lvl w:ilvl="3">
      <w:start w:val="1"/>
      <w:numFmt w:val="lowerLetter"/>
      <w:lvlText w:val="%4)"/>
      <w:lvlJc w:val="left"/>
      <w:pPr>
        <w:tabs>
          <w:tab w:val="num" w:pos="567"/>
        </w:tabs>
        <w:ind w:left="567" w:hanging="283"/>
      </w:pPr>
      <w:rPr>
        <w:rFonts w:ascii="Times New Roman" w:hAnsi="Times New Roman" w:cs="Times New Roman" w:hint="default"/>
        <w:b w:val="0"/>
        <w:bCs w:val="0"/>
        <w:i w:val="0"/>
        <w:sz w:val="20"/>
        <w:szCs w:val="20"/>
      </w:rPr>
    </w:lvl>
    <w:lvl w:ilvl="4">
      <w:start w:val="1"/>
      <w:numFmt w:val="bullet"/>
      <w:lvlText w:val="-"/>
      <w:lvlJc w:val="left"/>
      <w:pPr>
        <w:tabs>
          <w:tab w:val="num" w:pos="709"/>
        </w:tabs>
        <w:ind w:left="709" w:hanging="142"/>
      </w:pPr>
      <w:rPr>
        <w:rFonts w:ascii="Arial" w:hAnsi="Arial" w:hint="default"/>
      </w:rPr>
    </w:lvl>
    <w:lvl w:ilvl="5">
      <w:start w:val="1"/>
      <w:numFmt w:val="lowerRoman"/>
      <w:lvlText w:val="%6."/>
      <w:lvlJc w:val="right"/>
      <w:pPr>
        <w:tabs>
          <w:tab w:val="num" w:pos="4359"/>
        </w:tabs>
        <w:ind w:left="4359" w:hanging="180"/>
      </w:pPr>
      <w:rPr>
        <w:rFonts w:hint="default"/>
      </w:rPr>
    </w:lvl>
    <w:lvl w:ilvl="6">
      <w:start w:val="1"/>
      <w:numFmt w:val="decimal"/>
      <w:lvlText w:val="%7."/>
      <w:lvlJc w:val="left"/>
      <w:pPr>
        <w:tabs>
          <w:tab w:val="num" w:pos="5079"/>
        </w:tabs>
        <w:ind w:left="5079" w:hanging="360"/>
      </w:pPr>
      <w:rPr>
        <w:rFonts w:hint="default"/>
      </w:rPr>
    </w:lvl>
    <w:lvl w:ilvl="7">
      <w:start w:val="1"/>
      <w:numFmt w:val="lowerLetter"/>
      <w:lvlText w:val="%8."/>
      <w:lvlJc w:val="left"/>
      <w:pPr>
        <w:tabs>
          <w:tab w:val="num" w:pos="5799"/>
        </w:tabs>
        <w:ind w:left="5799" w:hanging="360"/>
      </w:pPr>
      <w:rPr>
        <w:rFonts w:hint="default"/>
      </w:rPr>
    </w:lvl>
    <w:lvl w:ilvl="8">
      <w:start w:val="1"/>
      <w:numFmt w:val="lowerRoman"/>
      <w:lvlText w:val="%9."/>
      <w:lvlJc w:val="right"/>
      <w:pPr>
        <w:tabs>
          <w:tab w:val="num" w:pos="6519"/>
        </w:tabs>
        <w:ind w:left="6519" w:hanging="180"/>
      </w:pPr>
      <w:rPr>
        <w:rFonts w:hint="default"/>
      </w:rPr>
    </w:lvl>
  </w:abstractNum>
  <w:abstractNum w:abstractNumId="2">
    <w:nsid w:val="0000002C"/>
    <w:multiLevelType w:val="multilevel"/>
    <w:tmpl w:val="0000002C"/>
    <w:name w:val="WW8Num44"/>
    <w:lvl w:ilvl="0">
      <w:start w:val="1"/>
      <w:numFmt w:val="lowerLetter"/>
      <w:lvlText w:val="%1)"/>
      <w:lvlJc w:val="left"/>
      <w:pPr>
        <w:tabs>
          <w:tab w:val="num" w:pos="700"/>
        </w:tabs>
        <w:ind w:left="680" w:hanging="340"/>
      </w:pPr>
      <w:rPr>
        <w:rFonts w:ascii="Arial" w:eastAsia="Times New Roman" w:hAnsi="Arial" w:cs="Arial" w:hint="default"/>
        <w:b/>
        <w:bCs/>
        <w:i w:val="0"/>
        <w:caps w:val="0"/>
        <w:smallCaps w:val="0"/>
        <w:position w:val="0"/>
        <w:sz w:val="20"/>
        <w:szCs w:val="20"/>
        <w:shd w:val="clear" w:color="auto" w:fill="auto"/>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3A35AE"/>
    <w:multiLevelType w:val="hybridMultilevel"/>
    <w:tmpl w:val="F800CDF6"/>
    <w:lvl w:ilvl="0" w:tplc="72602544">
      <w:start w:val="1"/>
      <w:numFmt w:val="decimal"/>
      <w:lvlText w:val="%1)"/>
      <w:lvlJc w:val="left"/>
      <w:pPr>
        <w:tabs>
          <w:tab w:val="num" w:pos="1080"/>
        </w:tabs>
        <w:ind w:left="1060" w:hanging="340"/>
      </w:pPr>
      <w:rPr>
        <w:rFonts w:hint="default"/>
        <w:b w:val="0"/>
        <w:i w:val="0"/>
      </w:rPr>
    </w:lvl>
    <w:lvl w:ilvl="1" w:tplc="72B88F9E">
      <w:start w:val="1"/>
      <w:numFmt w:val="decimal"/>
      <w:lvlText w:val="%2)"/>
      <w:lvlJc w:val="left"/>
      <w:pPr>
        <w:tabs>
          <w:tab w:val="num" w:pos="180"/>
        </w:tabs>
        <w:ind w:left="160" w:hanging="340"/>
      </w:pPr>
      <w:rPr>
        <w:rFonts w:hint="default"/>
        <w:b w:val="0"/>
        <w:i w:val="0"/>
      </w:rPr>
    </w:lvl>
    <w:lvl w:ilvl="2" w:tplc="0415001B" w:tentative="1">
      <w:start w:val="1"/>
      <w:numFmt w:val="lowerRoman"/>
      <w:lvlText w:val="%3."/>
      <w:lvlJc w:val="right"/>
      <w:pPr>
        <w:tabs>
          <w:tab w:val="num" w:pos="900"/>
        </w:tabs>
        <w:ind w:left="900" w:hanging="180"/>
      </w:pPr>
    </w:lvl>
    <w:lvl w:ilvl="3" w:tplc="0415000F" w:tentative="1">
      <w:start w:val="1"/>
      <w:numFmt w:val="decimal"/>
      <w:lvlText w:val="%4."/>
      <w:lvlJc w:val="left"/>
      <w:pPr>
        <w:tabs>
          <w:tab w:val="num" w:pos="1620"/>
        </w:tabs>
        <w:ind w:left="1620" w:hanging="360"/>
      </w:pPr>
    </w:lvl>
    <w:lvl w:ilvl="4" w:tplc="04150019" w:tentative="1">
      <w:start w:val="1"/>
      <w:numFmt w:val="lowerLetter"/>
      <w:lvlText w:val="%5."/>
      <w:lvlJc w:val="left"/>
      <w:pPr>
        <w:tabs>
          <w:tab w:val="num" w:pos="2340"/>
        </w:tabs>
        <w:ind w:left="2340" w:hanging="360"/>
      </w:pPr>
    </w:lvl>
    <w:lvl w:ilvl="5" w:tplc="0415001B" w:tentative="1">
      <w:start w:val="1"/>
      <w:numFmt w:val="lowerRoman"/>
      <w:lvlText w:val="%6."/>
      <w:lvlJc w:val="right"/>
      <w:pPr>
        <w:tabs>
          <w:tab w:val="num" w:pos="3060"/>
        </w:tabs>
        <w:ind w:left="3060" w:hanging="180"/>
      </w:pPr>
    </w:lvl>
    <w:lvl w:ilvl="6" w:tplc="0415000F" w:tentative="1">
      <w:start w:val="1"/>
      <w:numFmt w:val="decimal"/>
      <w:lvlText w:val="%7."/>
      <w:lvlJc w:val="left"/>
      <w:pPr>
        <w:tabs>
          <w:tab w:val="num" w:pos="3780"/>
        </w:tabs>
        <w:ind w:left="3780" w:hanging="360"/>
      </w:pPr>
    </w:lvl>
    <w:lvl w:ilvl="7" w:tplc="04150019" w:tentative="1">
      <w:start w:val="1"/>
      <w:numFmt w:val="lowerLetter"/>
      <w:lvlText w:val="%8."/>
      <w:lvlJc w:val="left"/>
      <w:pPr>
        <w:tabs>
          <w:tab w:val="num" w:pos="4500"/>
        </w:tabs>
        <w:ind w:left="4500" w:hanging="360"/>
      </w:pPr>
    </w:lvl>
    <w:lvl w:ilvl="8" w:tplc="0415001B" w:tentative="1">
      <w:start w:val="1"/>
      <w:numFmt w:val="lowerRoman"/>
      <w:lvlText w:val="%9."/>
      <w:lvlJc w:val="right"/>
      <w:pPr>
        <w:tabs>
          <w:tab w:val="num" w:pos="5220"/>
        </w:tabs>
        <w:ind w:left="5220" w:hanging="180"/>
      </w:pPr>
    </w:lvl>
  </w:abstractNum>
  <w:abstractNum w:abstractNumId="4">
    <w:nsid w:val="066C0A90"/>
    <w:multiLevelType w:val="hybridMultilevel"/>
    <w:tmpl w:val="03C04472"/>
    <w:lvl w:ilvl="0" w:tplc="270C78AA">
      <w:start w:val="1"/>
      <w:numFmt w:val="decimal"/>
      <w:lvlText w:val="%1."/>
      <w:lvlJc w:val="left"/>
      <w:pPr>
        <w:tabs>
          <w:tab w:val="num" w:pos="1500"/>
        </w:tabs>
        <w:ind w:left="1500" w:hanging="360"/>
      </w:pPr>
      <w:rPr>
        <w:rFonts w:hint="default"/>
        <w:b/>
        <w:i w:val="0"/>
        <w:color w:val="auto"/>
      </w:rPr>
    </w:lvl>
    <w:lvl w:ilvl="1" w:tplc="BDA4B8BA">
      <w:start w:val="1"/>
      <w:numFmt w:val="decimal"/>
      <w:lvlText w:val="%2)"/>
      <w:lvlJc w:val="left"/>
      <w:pPr>
        <w:ind w:left="1440" w:hanging="360"/>
      </w:pPr>
      <w:rPr>
        <w:rFonts w:hint="default"/>
        <w:b w:val="0"/>
        <w:i w:val="0"/>
      </w:rPr>
    </w:lvl>
    <w:lvl w:ilvl="2" w:tplc="D02E255E">
      <w:start w:val="1"/>
      <w:numFmt w:val="lowerLetter"/>
      <w:lvlText w:val="%3)"/>
      <w:lvlJc w:val="left"/>
      <w:pPr>
        <w:tabs>
          <w:tab w:val="num" w:pos="1983"/>
        </w:tabs>
        <w:ind w:left="2340" w:hanging="360"/>
      </w:pPr>
      <w:rPr>
        <w:rFonts w:ascii="Times New Roman" w:hAnsi="Times New Roman"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7A91FEA"/>
    <w:multiLevelType w:val="hybridMultilevel"/>
    <w:tmpl w:val="30F8E512"/>
    <w:lvl w:ilvl="0" w:tplc="B74C7DA8">
      <w:start w:val="1"/>
      <w:numFmt w:val="decimal"/>
      <w:lvlText w:val="%1."/>
      <w:legacy w:legacy="1" w:legacySpace="120" w:legacyIndent="357"/>
      <w:lvlJc w:val="left"/>
      <w:pPr>
        <w:ind w:left="357" w:hanging="357"/>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85842C8"/>
    <w:multiLevelType w:val="hybridMultilevel"/>
    <w:tmpl w:val="7F46232E"/>
    <w:lvl w:ilvl="0" w:tplc="98D0E308">
      <w:start w:val="1"/>
      <w:numFmt w:val="decimal"/>
      <w:lvlText w:val="%1."/>
      <w:lvlJc w:val="left"/>
      <w:pPr>
        <w:tabs>
          <w:tab w:val="num" w:pos="656"/>
        </w:tabs>
        <w:ind w:left="656" w:firstLine="708"/>
      </w:pPr>
      <w:rPr>
        <w:rFonts w:ascii="Times New Roman" w:hAnsi="Times New Roman" w:hint="default"/>
        <w:b/>
        <w:i w:val="0"/>
      </w:rPr>
    </w:lvl>
    <w:lvl w:ilvl="1" w:tplc="482C4AF8">
      <w:start w:val="1"/>
      <w:numFmt w:val="lowerLetter"/>
      <w:lvlText w:val="%2)"/>
      <w:lvlJc w:val="left"/>
      <w:pPr>
        <w:tabs>
          <w:tab w:val="num" w:pos="72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2669CE"/>
    <w:multiLevelType w:val="hybridMultilevel"/>
    <w:tmpl w:val="53100444"/>
    <w:lvl w:ilvl="0" w:tplc="17F2FE2C">
      <w:start w:val="1"/>
      <w:numFmt w:val="decimal"/>
      <w:lvlText w:val="%1."/>
      <w:lvlJc w:val="left"/>
      <w:pPr>
        <w:tabs>
          <w:tab w:val="num" w:pos="360"/>
        </w:tabs>
        <w:ind w:left="360" w:hanging="360"/>
      </w:pPr>
      <w:rPr>
        <w:rFonts w:hint="default"/>
        <w:b/>
        <w:i w:val="0"/>
        <w:color w:val="auto"/>
      </w:rPr>
    </w:lvl>
    <w:lvl w:ilvl="1" w:tplc="04150019" w:tentative="1">
      <w:start w:val="1"/>
      <w:numFmt w:val="lowerLetter"/>
      <w:lvlText w:val="%2."/>
      <w:lvlJc w:val="left"/>
      <w:pPr>
        <w:tabs>
          <w:tab w:val="num" w:pos="300"/>
        </w:tabs>
        <w:ind w:left="300" w:hanging="360"/>
      </w:pPr>
    </w:lvl>
    <w:lvl w:ilvl="2" w:tplc="0415001B" w:tentative="1">
      <w:start w:val="1"/>
      <w:numFmt w:val="lowerRoman"/>
      <w:lvlText w:val="%3."/>
      <w:lvlJc w:val="right"/>
      <w:pPr>
        <w:tabs>
          <w:tab w:val="num" w:pos="1020"/>
        </w:tabs>
        <w:ind w:left="1020" w:hanging="180"/>
      </w:pPr>
    </w:lvl>
    <w:lvl w:ilvl="3" w:tplc="0415000F" w:tentative="1">
      <w:start w:val="1"/>
      <w:numFmt w:val="decimal"/>
      <w:lvlText w:val="%4."/>
      <w:lvlJc w:val="left"/>
      <w:pPr>
        <w:tabs>
          <w:tab w:val="num" w:pos="1740"/>
        </w:tabs>
        <w:ind w:left="1740" w:hanging="360"/>
      </w:pPr>
    </w:lvl>
    <w:lvl w:ilvl="4" w:tplc="04150019" w:tentative="1">
      <w:start w:val="1"/>
      <w:numFmt w:val="lowerLetter"/>
      <w:lvlText w:val="%5."/>
      <w:lvlJc w:val="left"/>
      <w:pPr>
        <w:tabs>
          <w:tab w:val="num" w:pos="2460"/>
        </w:tabs>
        <w:ind w:left="2460" w:hanging="360"/>
      </w:pPr>
    </w:lvl>
    <w:lvl w:ilvl="5" w:tplc="0415001B" w:tentative="1">
      <w:start w:val="1"/>
      <w:numFmt w:val="lowerRoman"/>
      <w:lvlText w:val="%6."/>
      <w:lvlJc w:val="right"/>
      <w:pPr>
        <w:tabs>
          <w:tab w:val="num" w:pos="3180"/>
        </w:tabs>
        <w:ind w:left="3180" w:hanging="180"/>
      </w:pPr>
    </w:lvl>
    <w:lvl w:ilvl="6" w:tplc="0415000F" w:tentative="1">
      <w:start w:val="1"/>
      <w:numFmt w:val="decimal"/>
      <w:lvlText w:val="%7."/>
      <w:lvlJc w:val="left"/>
      <w:pPr>
        <w:tabs>
          <w:tab w:val="num" w:pos="3900"/>
        </w:tabs>
        <w:ind w:left="3900" w:hanging="360"/>
      </w:pPr>
    </w:lvl>
    <w:lvl w:ilvl="7" w:tplc="04150019" w:tentative="1">
      <w:start w:val="1"/>
      <w:numFmt w:val="lowerLetter"/>
      <w:lvlText w:val="%8."/>
      <w:lvlJc w:val="left"/>
      <w:pPr>
        <w:tabs>
          <w:tab w:val="num" w:pos="4620"/>
        </w:tabs>
        <w:ind w:left="4620" w:hanging="360"/>
      </w:pPr>
    </w:lvl>
    <w:lvl w:ilvl="8" w:tplc="0415001B" w:tentative="1">
      <w:start w:val="1"/>
      <w:numFmt w:val="lowerRoman"/>
      <w:lvlText w:val="%9."/>
      <w:lvlJc w:val="right"/>
      <w:pPr>
        <w:tabs>
          <w:tab w:val="num" w:pos="5340"/>
        </w:tabs>
        <w:ind w:left="5340" w:hanging="180"/>
      </w:pPr>
    </w:lvl>
  </w:abstractNum>
  <w:abstractNum w:abstractNumId="8">
    <w:nsid w:val="0BC41473"/>
    <w:multiLevelType w:val="hybridMultilevel"/>
    <w:tmpl w:val="CE6C8400"/>
    <w:lvl w:ilvl="0" w:tplc="BDA4B8BA">
      <w:start w:val="1"/>
      <w:numFmt w:val="decimal"/>
      <w:lvlText w:val="%1)"/>
      <w:lvlJc w:val="left"/>
      <w:pPr>
        <w:ind w:left="144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9">
    <w:nsid w:val="0C787808"/>
    <w:multiLevelType w:val="hybridMultilevel"/>
    <w:tmpl w:val="19C862FC"/>
    <w:lvl w:ilvl="0" w:tplc="BDA4B8BA">
      <w:start w:val="1"/>
      <w:numFmt w:val="decimal"/>
      <w:lvlText w:val="%1)"/>
      <w:lvlJc w:val="left"/>
      <w:pPr>
        <w:ind w:left="720" w:hanging="360"/>
      </w:pPr>
      <w:rPr>
        <w:b w:val="0"/>
      </w:rPr>
    </w:lvl>
    <w:lvl w:ilvl="1" w:tplc="F99EB998">
      <w:start w:val="1"/>
      <w:numFmt w:val="lowerLetter"/>
      <w:lvlText w:val="%2)"/>
      <w:lvlJc w:val="left"/>
      <w:pPr>
        <w:tabs>
          <w:tab w:val="num" w:pos="1083"/>
        </w:tabs>
        <w:ind w:left="1440" w:hanging="360"/>
      </w:pPr>
      <w:rPr>
        <w:rFonts w:ascii="Times New Roman" w:hAnsi="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FAD1787"/>
    <w:multiLevelType w:val="hybridMultilevel"/>
    <w:tmpl w:val="4194161E"/>
    <w:lvl w:ilvl="0" w:tplc="1568BB9E">
      <w:start w:val="1"/>
      <w:numFmt w:val="decimal"/>
      <w:lvlText w:val="%1)"/>
      <w:lvlJc w:val="left"/>
      <w:pPr>
        <w:tabs>
          <w:tab w:val="num" w:pos="720"/>
        </w:tabs>
        <w:ind w:left="720" w:hanging="360"/>
      </w:pPr>
      <w:rPr>
        <w:rFonts w:hint="default"/>
        <w:b w:val="0"/>
        <w:i w:val="0"/>
      </w:rPr>
    </w:lvl>
    <w:lvl w:ilvl="1" w:tplc="E344430C">
      <w:start w:val="1"/>
      <w:numFmt w:val="lowerLetter"/>
      <w:lvlText w:val="%2)"/>
      <w:lvlJc w:val="left"/>
      <w:pPr>
        <w:tabs>
          <w:tab w:val="num" w:pos="360"/>
        </w:tabs>
        <w:ind w:left="1440" w:hanging="360"/>
      </w:pPr>
      <w:rPr>
        <w:rFonts w:ascii="Times New Roman" w:hAnsi="Times New Roman" w:hint="default"/>
        <w:b w:val="0"/>
        <w:i w:val="0"/>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0F66D3F"/>
    <w:multiLevelType w:val="hybridMultilevel"/>
    <w:tmpl w:val="CE6C8400"/>
    <w:lvl w:ilvl="0" w:tplc="BDA4B8BA">
      <w:start w:val="1"/>
      <w:numFmt w:val="decimal"/>
      <w:lvlText w:val="%1)"/>
      <w:lvlJc w:val="left"/>
      <w:pPr>
        <w:ind w:left="1440" w:hanging="360"/>
      </w:pPr>
      <w:rPr>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11C30D86"/>
    <w:multiLevelType w:val="hybridMultilevel"/>
    <w:tmpl w:val="3E70ABC6"/>
    <w:lvl w:ilvl="0" w:tplc="8EFE3FDA">
      <w:start w:val="1"/>
      <w:numFmt w:val="decimal"/>
      <w:lvlText w:val="%1)"/>
      <w:lvlJc w:val="left"/>
      <w:pPr>
        <w:tabs>
          <w:tab w:val="num" w:pos="1068"/>
        </w:tabs>
        <w:ind w:left="1048" w:hanging="340"/>
      </w:pPr>
      <w:rPr>
        <w:rFonts w:hint="default"/>
        <w:b w:val="0"/>
        <w:i w:val="0"/>
      </w:rPr>
    </w:lvl>
    <w:lvl w:ilvl="1" w:tplc="DE445EBE">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B71CDC"/>
    <w:multiLevelType w:val="hybridMultilevel"/>
    <w:tmpl w:val="57E0B1EC"/>
    <w:lvl w:ilvl="0" w:tplc="58288F00">
      <w:start w:val="1"/>
      <w:numFmt w:val="lowerLetter"/>
      <w:lvlText w:val="%1)"/>
      <w:lvlJc w:val="left"/>
      <w:pPr>
        <w:tabs>
          <w:tab w:val="num" w:pos="644"/>
        </w:tabs>
        <w:ind w:left="1724" w:hanging="360"/>
      </w:pPr>
      <w:rPr>
        <w:rFonts w:ascii="Times New Roman" w:hAnsi="Times New Roman" w:hint="default"/>
        <w:b w:val="0"/>
        <w:i w:val="0"/>
        <w:sz w:val="24"/>
        <w:szCs w:val="24"/>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nsid w:val="17DB6318"/>
    <w:multiLevelType w:val="singleLevel"/>
    <w:tmpl w:val="3B407632"/>
    <w:lvl w:ilvl="0">
      <w:start w:val="1"/>
      <w:numFmt w:val="decimal"/>
      <w:lvlText w:val="%1)"/>
      <w:lvlJc w:val="left"/>
      <w:pPr>
        <w:tabs>
          <w:tab w:val="num" w:pos="1285"/>
        </w:tabs>
        <w:ind w:left="363" w:hanging="363"/>
      </w:pPr>
      <w:rPr>
        <w:rFonts w:ascii="Times New Roman" w:hAnsi="Times New Roman" w:hint="default"/>
        <w:b w:val="0"/>
        <w:i w:val="0"/>
        <w:sz w:val="24"/>
        <w:szCs w:val="24"/>
      </w:rPr>
    </w:lvl>
  </w:abstractNum>
  <w:abstractNum w:abstractNumId="15">
    <w:nsid w:val="19EC3221"/>
    <w:multiLevelType w:val="hybridMultilevel"/>
    <w:tmpl w:val="A4641852"/>
    <w:lvl w:ilvl="0" w:tplc="2A0EB2E6">
      <w:start w:val="1"/>
      <w:numFmt w:val="decimal"/>
      <w:lvlText w:val="%1."/>
      <w:lvlJc w:val="left"/>
      <w:pPr>
        <w:tabs>
          <w:tab w:val="num" w:pos="1500"/>
        </w:tabs>
        <w:ind w:left="1500" w:hanging="360"/>
      </w:pPr>
      <w:rPr>
        <w:rFonts w:hint="default"/>
        <w:b/>
        <w:i w:val="0"/>
      </w:rPr>
    </w:lvl>
    <w:lvl w:ilvl="1" w:tplc="BDA4B8BA">
      <w:start w:val="1"/>
      <w:numFmt w:val="decimal"/>
      <w:lvlText w:val="%2)"/>
      <w:lvlJc w:val="left"/>
      <w:pPr>
        <w:ind w:left="1440" w:hanging="360"/>
      </w:pPr>
      <w:rPr>
        <w:rFonts w:hint="default"/>
        <w:b w:val="0"/>
        <w:i w:val="0"/>
      </w:rPr>
    </w:lvl>
    <w:lvl w:ilvl="2" w:tplc="D02E255E">
      <w:start w:val="1"/>
      <w:numFmt w:val="lowerLetter"/>
      <w:lvlText w:val="%3)"/>
      <w:lvlJc w:val="left"/>
      <w:pPr>
        <w:tabs>
          <w:tab w:val="num" w:pos="1983"/>
        </w:tabs>
        <w:ind w:left="2340" w:hanging="360"/>
      </w:pPr>
      <w:rPr>
        <w:rFonts w:ascii="Times New Roman" w:hAnsi="Times New Roman"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F8F5E17"/>
    <w:multiLevelType w:val="hybridMultilevel"/>
    <w:tmpl w:val="B5308D10"/>
    <w:lvl w:ilvl="0" w:tplc="35684258">
      <w:start w:val="1"/>
      <w:numFmt w:val="decimal"/>
      <w:lvlText w:val="%1)"/>
      <w:lvlJc w:val="left"/>
      <w:pPr>
        <w:tabs>
          <w:tab w:val="num" w:pos="1440"/>
        </w:tabs>
        <w:ind w:left="1440" w:hanging="360"/>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1015769"/>
    <w:multiLevelType w:val="hybridMultilevel"/>
    <w:tmpl w:val="7F46232E"/>
    <w:lvl w:ilvl="0" w:tplc="98D0E308">
      <w:start w:val="1"/>
      <w:numFmt w:val="decimal"/>
      <w:lvlText w:val="%1."/>
      <w:lvlJc w:val="left"/>
      <w:pPr>
        <w:tabs>
          <w:tab w:val="num" w:pos="568"/>
        </w:tabs>
        <w:ind w:left="568" w:firstLine="708"/>
      </w:pPr>
      <w:rPr>
        <w:rFonts w:ascii="Times New Roman" w:hAnsi="Times New Roman" w:hint="default"/>
        <w:b/>
        <w:i w:val="0"/>
      </w:rPr>
    </w:lvl>
    <w:lvl w:ilvl="1" w:tplc="482C4AF8">
      <w:start w:val="1"/>
      <w:numFmt w:val="lowerLetter"/>
      <w:lvlText w:val="%2)"/>
      <w:lvlJc w:val="left"/>
      <w:pPr>
        <w:tabs>
          <w:tab w:val="num" w:pos="632"/>
        </w:tabs>
        <w:ind w:left="1352" w:hanging="360"/>
      </w:pPr>
      <w:rPr>
        <w:rFonts w:hint="default"/>
        <w:b w:val="0"/>
        <w:i w:val="0"/>
      </w:rPr>
    </w:lvl>
    <w:lvl w:ilvl="2" w:tplc="0415001B" w:tentative="1">
      <w:start w:val="1"/>
      <w:numFmt w:val="lowerRoman"/>
      <w:lvlText w:val="%3."/>
      <w:lvlJc w:val="right"/>
      <w:pPr>
        <w:tabs>
          <w:tab w:val="num" w:pos="2072"/>
        </w:tabs>
        <w:ind w:left="2072" w:hanging="180"/>
      </w:pPr>
    </w:lvl>
    <w:lvl w:ilvl="3" w:tplc="0415000F" w:tentative="1">
      <w:start w:val="1"/>
      <w:numFmt w:val="decimal"/>
      <w:lvlText w:val="%4."/>
      <w:lvlJc w:val="left"/>
      <w:pPr>
        <w:tabs>
          <w:tab w:val="num" w:pos="2792"/>
        </w:tabs>
        <w:ind w:left="2792" w:hanging="360"/>
      </w:pPr>
    </w:lvl>
    <w:lvl w:ilvl="4" w:tplc="04150019" w:tentative="1">
      <w:start w:val="1"/>
      <w:numFmt w:val="lowerLetter"/>
      <w:lvlText w:val="%5."/>
      <w:lvlJc w:val="left"/>
      <w:pPr>
        <w:tabs>
          <w:tab w:val="num" w:pos="3512"/>
        </w:tabs>
        <w:ind w:left="3512" w:hanging="360"/>
      </w:pPr>
    </w:lvl>
    <w:lvl w:ilvl="5" w:tplc="0415001B" w:tentative="1">
      <w:start w:val="1"/>
      <w:numFmt w:val="lowerRoman"/>
      <w:lvlText w:val="%6."/>
      <w:lvlJc w:val="right"/>
      <w:pPr>
        <w:tabs>
          <w:tab w:val="num" w:pos="4232"/>
        </w:tabs>
        <w:ind w:left="4232" w:hanging="180"/>
      </w:pPr>
    </w:lvl>
    <w:lvl w:ilvl="6" w:tplc="0415000F" w:tentative="1">
      <w:start w:val="1"/>
      <w:numFmt w:val="decimal"/>
      <w:lvlText w:val="%7."/>
      <w:lvlJc w:val="left"/>
      <w:pPr>
        <w:tabs>
          <w:tab w:val="num" w:pos="4952"/>
        </w:tabs>
        <w:ind w:left="4952" w:hanging="360"/>
      </w:pPr>
    </w:lvl>
    <w:lvl w:ilvl="7" w:tplc="04150019" w:tentative="1">
      <w:start w:val="1"/>
      <w:numFmt w:val="lowerLetter"/>
      <w:lvlText w:val="%8."/>
      <w:lvlJc w:val="left"/>
      <w:pPr>
        <w:tabs>
          <w:tab w:val="num" w:pos="5672"/>
        </w:tabs>
        <w:ind w:left="5672" w:hanging="360"/>
      </w:pPr>
    </w:lvl>
    <w:lvl w:ilvl="8" w:tplc="0415001B" w:tentative="1">
      <w:start w:val="1"/>
      <w:numFmt w:val="lowerRoman"/>
      <w:lvlText w:val="%9."/>
      <w:lvlJc w:val="right"/>
      <w:pPr>
        <w:tabs>
          <w:tab w:val="num" w:pos="6392"/>
        </w:tabs>
        <w:ind w:left="6392" w:hanging="180"/>
      </w:pPr>
    </w:lvl>
  </w:abstractNum>
  <w:abstractNum w:abstractNumId="18">
    <w:nsid w:val="23721793"/>
    <w:multiLevelType w:val="hybridMultilevel"/>
    <w:tmpl w:val="0B68D51C"/>
    <w:lvl w:ilvl="0" w:tplc="72602544">
      <w:start w:val="1"/>
      <w:numFmt w:val="decimal"/>
      <w:lvlText w:val="%1)"/>
      <w:lvlJc w:val="left"/>
      <w:pPr>
        <w:tabs>
          <w:tab w:val="num" w:pos="644"/>
        </w:tabs>
        <w:ind w:left="624" w:hanging="340"/>
      </w:pPr>
      <w:rPr>
        <w:rFonts w:hint="default"/>
        <w:b w:val="0"/>
        <w:i w:val="0"/>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9">
    <w:nsid w:val="23C45ED8"/>
    <w:multiLevelType w:val="hybridMultilevel"/>
    <w:tmpl w:val="A2A88A6C"/>
    <w:lvl w:ilvl="0" w:tplc="1568BB9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579533D"/>
    <w:multiLevelType w:val="hybridMultilevel"/>
    <w:tmpl w:val="81A87C3C"/>
    <w:lvl w:ilvl="0" w:tplc="7D84BEDE">
      <w:start w:val="1"/>
      <w:numFmt w:val="lowerLetter"/>
      <w:lvlText w:val="%1)"/>
      <w:lvlJc w:val="left"/>
      <w:pPr>
        <w:tabs>
          <w:tab w:val="num" w:pos="1800"/>
        </w:tabs>
        <w:ind w:left="2880" w:hanging="360"/>
      </w:pPr>
      <w:rPr>
        <w:rFonts w:ascii="Times New Roman" w:hAnsi="Times New Roman" w:hint="default"/>
        <w:b w:val="0"/>
        <w:i w:val="0"/>
        <w:sz w:val="24"/>
        <w:szCs w:val="24"/>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1">
    <w:nsid w:val="25EE5FE7"/>
    <w:multiLevelType w:val="hybridMultilevel"/>
    <w:tmpl w:val="DB003C36"/>
    <w:lvl w:ilvl="0" w:tplc="5B32DF4E">
      <w:start w:val="1"/>
      <w:numFmt w:val="decimal"/>
      <w:lvlText w:val="%1."/>
      <w:lvlJc w:val="left"/>
      <w:pPr>
        <w:tabs>
          <w:tab w:val="num" w:pos="1500"/>
        </w:tabs>
        <w:ind w:left="1497" w:hanging="357"/>
      </w:pPr>
      <w:rPr>
        <w:rFonts w:ascii="Times New Roman" w:hAnsi="Times New Roman"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B17B7C"/>
    <w:multiLevelType w:val="hybridMultilevel"/>
    <w:tmpl w:val="17B03210"/>
    <w:lvl w:ilvl="0" w:tplc="E9248BD8">
      <w:start w:val="1"/>
      <w:numFmt w:val="lowerLetter"/>
      <w:lvlText w:val="%1)"/>
      <w:lvlJc w:val="left"/>
      <w:pPr>
        <w:tabs>
          <w:tab w:val="num" w:pos="644"/>
        </w:tabs>
        <w:ind w:left="1724" w:hanging="360"/>
      </w:pPr>
      <w:rPr>
        <w:rFonts w:ascii="Times New Roman" w:hAnsi="Times New Roman" w:hint="default"/>
        <w:b w:val="0"/>
        <w:i w:val="0"/>
        <w:sz w:val="20"/>
        <w:szCs w:val="24"/>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
    <w:nsid w:val="287B3BE2"/>
    <w:multiLevelType w:val="hybridMultilevel"/>
    <w:tmpl w:val="03C04472"/>
    <w:lvl w:ilvl="0" w:tplc="270C78AA">
      <w:start w:val="1"/>
      <w:numFmt w:val="decimal"/>
      <w:lvlText w:val="%1."/>
      <w:lvlJc w:val="left"/>
      <w:pPr>
        <w:tabs>
          <w:tab w:val="num" w:pos="1500"/>
        </w:tabs>
        <w:ind w:left="1500" w:hanging="360"/>
      </w:pPr>
      <w:rPr>
        <w:rFonts w:hint="default"/>
        <w:b/>
        <w:i w:val="0"/>
        <w:color w:val="auto"/>
      </w:rPr>
    </w:lvl>
    <w:lvl w:ilvl="1" w:tplc="BDA4B8BA">
      <w:start w:val="1"/>
      <w:numFmt w:val="decimal"/>
      <w:lvlText w:val="%2)"/>
      <w:lvlJc w:val="left"/>
      <w:pPr>
        <w:ind w:left="1440" w:hanging="360"/>
      </w:pPr>
      <w:rPr>
        <w:rFonts w:hint="default"/>
        <w:b w:val="0"/>
        <w:i w:val="0"/>
      </w:rPr>
    </w:lvl>
    <w:lvl w:ilvl="2" w:tplc="D02E255E">
      <w:start w:val="1"/>
      <w:numFmt w:val="lowerLetter"/>
      <w:lvlText w:val="%3)"/>
      <w:lvlJc w:val="left"/>
      <w:pPr>
        <w:tabs>
          <w:tab w:val="num" w:pos="1983"/>
        </w:tabs>
        <w:ind w:left="2340" w:hanging="360"/>
      </w:pPr>
      <w:rPr>
        <w:rFonts w:ascii="Times New Roman" w:hAnsi="Times New Roman" w:hint="default"/>
        <w:b w:val="0"/>
        <w:i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B1D2FA4"/>
    <w:multiLevelType w:val="hybridMultilevel"/>
    <w:tmpl w:val="612418C2"/>
    <w:lvl w:ilvl="0" w:tplc="1792C042">
      <w:start w:val="1"/>
      <w:numFmt w:val="lowerLetter"/>
      <w:lvlText w:val="%1)"/>
      <w:lvlJc w:val="left"/>
      <w:pPr>
        <w:tabs>
          <w:tab w:val="num" w:pos="1800"/>
        </w:tabs>
        <w:ind w:left="2880" w:hanging="360"/>
      </w:pPr>
      <w:rPr>
        <w:rFonts w:ascii="Times New Roman" w:hAnsi="Times New Roman" w:hint="default"/>
        <w:b w:val="0"/>
        <w:i w:val="0"/>
        <w:sz w:val="24"/>
        <w:szCs w:val="24"/>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25">
    <w:nsid w:val="2FB74790"/>
    <w:multiLevelType w:val="hybridMultilevel"/>
    <w:tmpl w:val="1194C638"/>
    <w:lvl w:ilvl="0" w:tplc="A320A87C">
      <w:start w:val="1"/>
      <w:numFmt w:val="decimal"/>
      <w:lvlText w:val="%1)"/>
      <w:lvlJc w:val="left"/>
      <w:pPr>
        <w:tabs>
          <w:tab w:val="num" w:pos="360"/>
        </w:tabs>
        <w:ind w:left="340" w:hanging="340"/>
      </w:pPr>
      <w:rPr>
        <w:rFonts w:hint="default"/>
        <w:b w:val="0"/>
        <w:i w:val="0"/>
      </w:rPr>
    </w:lvl>
    <w:lvl w:ilvl="1" w:tplc="CF4E9518">
      <w:start w:val="1"/>
      <w:numFmt w:val="decimal"/>
      <w:lvlText w:val="%2)"/>
      <w:lvlJc w:val="left"/>
      <w:pPr>
        <w:tabs>
          <w:tab w:val="num" w:pos="360"/>
        </w:tabs>
        <w:ind w:left="340" w:hanging="340"/>
      </w:pPr>
      <w:rPr>
        <w:rFonts w:hint="default"/>
        <w:b w:val="0"/>
        <w:i w:val="0"/>
      </w:rPr>
    </w:lvl>
    <w:lvl w:ilvl="2" w:tplc="A320A87C">
      <w:start w:val="1"/>
      <w:numFmt w:val="decimal"/>
      <w:lvlText w:val="%3)"/>
      <w:lvlJc w:val="left"/>
      <w:pPr>
        <w:tabs>
          <w:tab w:val="num" w:pos="1778"/>
        </w:tabs>
        <w:ind w:left="1758" w:hanging="340"/>
      </w:pPr>
      <w:rPr>
        <w:rFonts w:hint="default"/>
        <w:b w:val="0"/>
        <w:i w:val="0"/>
      </w:rPr>
    </w:lvl>
    <w:lvl w:ilvl="3" w:tplc="FB466F20">
      <w:start w:val="1"/>
      <w:numFmt w:val="lowerLetter"/>
      <w:lvlText w:val="%4)"/>
      <w:lvlJc w:val="left"/>
      <w:pPr>
        <w:tabs>
          <w:tab w:val="num" w:pos="1443"/>
        </w:tabs>
        <w:ind w:left="1800" w:hanging="360"/>
      </w:pPr>
      <w:rPr>
        <w:rFonts w:ascii="Times New Roman" w:hAnsi="Times New Roman" w:hint="default"/>
        <w:b w:val="0"/>
        <w:i w:val="0"/>
        <w:sz w:val="20"/>
        <w:szCs w:val="20"/>
      </w:r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nsid w:val="3129349B"/>
    <w:multiLevelType w:val="hybridMultilevel"/>
    <w:tmpl w:val="0472FF50"/>
    <w:lvl w:ilvl="0" w:tplc="78865174">
      <w:start w:val="1"/>
      <w:numFmt w:val="decimal"/>
      <w:lvlText w:val="%1."/>
      <w:lvlJc w:val="left"/>
      <w:pPr>
        <w:tabs>
          <w:tab w:val="num" w:pos="1500"/>
        </w:tabs>
        <w:ind w:left="15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29F3119"/>
    <w:multiLevelType w:val="hybridMultilevel"/>
    <w:tmpl w:val="6A7A6AC0"/>
    <w:lvl w:ilvl="0" w:tplc="BDA4B8BA">
      <w:start w:val="1"/>
      <w:numFmt w:val="decimal"/>
      <w:lvlText w:val="%1)"/>
      <w:lvlJc w:val="left"/>
      <w:pPr>
        <w:ind w:left="23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481406"/>
    <w:multiLevelType w:val="hybridMultilevel"/>
    <w:tmpl w:val="6A7A6AC0"/>
    <w:lvl w:ilvl="0" w:tplc="BDA4B8BA">
      <w:start w:val="1"/>
      <w:numFmt w:val="decimal"/>
      <w:lvlText w:val="%1)"/>
      <w:lvlJc w:val="left"/>
      <w:pPr>
        <w:ind w:left="23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ED3B13"/>
    <w:multiLevelType w:val="singleLevel"/>
    <w:tmpl w:val="CC72E818"/>
    <w:lvl w:ilvl="0">
      <w:start w:val="1"/>
      <w:numFmt w:val="decimal"/>
      <w:lvlText w:val="%1)"/>
      <w:lvlJc w:val="left"/>
      <w:pPr>
        <w:tabs>
          <w:tab w:val="num" w:pos="360"/>
        </w:tabs>
        <w:ind w:left="360" w:hanging="360"/>
      </w:pPr>
      <w:rPr>
        <w:rFonts w:hint="default"/>
        <w:b w:val="0"/>
        <w:i w:val="0"/>
      </w:rPr>
    </w:lvl>
  </w:abstractNum>
  <w:abstractNum w:abstractNumId="30">
    <w:nsid w:val="4071772E"/>
    <w:multiLevelType w:val="hybridMultilevel"/>
    <w:tmpl w:val="6A7A6AC0"/>
    <w:lvl w:ilvl="0" w:tplc="BDA4B8BA">
      <w:start w:val="1"/>
      <w:numFmt w:val="decimal"/>
      <w:lvlText w:val="%1)"/>
      <w:lvlJc w:val="left"/>
      <w:pPr>
        <w:ind w:left="234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685CFE"/>
    <w:multiLevelType w:val="hybridMultilevel"/>
    <w:tmpl w:val="6A7A6AC0"/>
    <w:lvl w:ilvl="0" w:tplc="BDA4B8BA">
      <w:start w:val="1"/>
      <w:numFmt w:val="decimal"/>
      <w:lvlText w:val="%1)"/>
      <w:lvlJc w:val="left"/>
      <w:pPr>
        <w:ind w:left="23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A47B75"/>
    <w:multiLevelType w:val="hybridMultilevel"/>
    <w:tmpl w:val="EA1A9C98"/>
    <w:lvl w:ilvl="0" w:tplc="F3D6229E">
      <w:start w:val="1"/>
      <w:numFmt w:val="lowerLetter"/>
      <w:lvlText w:val="%1)"/>
      <w:lvlJc w:val="left"/>
      <w:pPr>
        <w:tabs>
          <w:tab w:val="num" w:pos="1367"/>
        </w:tabs>
        <w:ind w:left="1724" w:hanging="360"/>
      </w:pPr>
      <w:rPr>
        <w:rFonts w:ascii="Times New Roman" w:hAnsi="Times New Roman" w:hint="default"/>
        <w:b w:val="0"/>
        <w:i w:val="0"/>
        <w:sz w:val="24"/>
        <w:szCs w:val="24"/>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3">
    <w:nsid w:val="455931BB"/>
    <w:multiLevelType w:val="hybridMultilevel"/>
    <w:tmpl w:val="0694D618"/>
    <w:lvl w:ilvl="0" w:tplc="F3663A4C">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162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80" w:hanging="360"/>
      </w:pPr>
    </w:lvl>
    <w:lvl w:ilvl="5" w:tplc="0415001B" w:tentative="1">
      <w:start w:val="1"/>
      <w:numFmt w:val="lowerRoman"/>
      <w:lvlText w:val="%6."/>
      <w:lvlJc w:val="right"/>
      <w:pPr>
        <w:ind w:left="540" w:hanging="180"/>
      </w:pPr>
    </w:lvl>
    <w:lvl w:ilvl="6" w:tplc="0415000F" w:tentative="1">
      <w:start w:val="1"/>
      <w:numFmt w:val="decimal"/>
      <w:lvlText w:val="%7."/>
      <w:lvlJc w:val="left"/>
      <w:pPr>
        <w:ind w:left="1260" w:hanging="360"/>
      </w:pPr>
    </w:lvl>
    <w:lvl w:ilvl="7" w:tplc="04150019" w:tentative="1">
      <w:start w:val="1"/>
      <w:numFmt w:val="lowerLetter"/>
      <w:lvlText w:val="%8."/>
      <w:lvlJc w:val="left"/>
      <w:pPr>
        <w:ind w:left="1980" w:hanging="360"/>
      </w:pPr>
    </w:lvl>
    <w:lvl w:ilvl="8" w:tplc="0415001B" w:tentative="1">
      <w:start w:val="1"/>
      <w:numFmt w:val="lowerRoman"/>
      <w:lvlText w:val="%9."/>
      <w:lvlJc w:val="right"/>
      <w:pPr>
        <w:ind w:left="2700" w:hanging="180"/>
      </w:pPr>
    </w:lvl>
  </w:abstractNum>
  <w:abstractNum w:abstractNumId="34">
    <w:nsid w:val="48E25C8B"/>
    <w:multiLevelType w:val="hybridMultilevel"/>
    <w:tmpl w:val="E40AEBC2"/>
    <w:lvl w:ilvl="0" w:tplc="5366C1E6">
      <w:start w:val="1"/>
      <w:numFmt w:val="decimal"/>
      <w:lvlText w:val="%1."/>
      <w:lvlJc w:val="left"/>
      <w:pPr>
        <w:tabs>
          <w:tab w:val="num" w:pos="-708"/>
        </w:tabs>
        <w:ind w:left="-708" w:firstLine="708"/>
      </w:pPr>
      <w:rPr>
        <w:rFonts w:ascii="Times New Roman" w:hAnsi="Times New Roman" w:hint="default"/>
        <w:b/>
        <w:i w:val="0"/>
      </w:rPr>
    </w:lvl>
    <w:lvl w:ilvl="1" w:tplc="1392375C">
      <w:start w:val="1"/>
      <w:numFmt w:val="decimal"/>
      <w:lvlText w:val="%2)"/>
      <w:lvlJc w:val="left"/>
      <w:pPr>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B8E539B"/>
    <w:multiLevelType w:val="hybridMultilevel"/>
    <w:tmpl w:val="0CD8F864"/>
    <w:lvl w:ilvl="0" w:tplc="0B5AE6F2">
      <w:start w:val="1"/>
      <w:numFmt w:val="decimal"/>
      <w:lvlText w:val="%1)"/>
      <w:lvlJc w:val="left"/>
      <w:pPr>
        <w:tabs>
          <w:tab w:val="num" w:pos="360"/>
        </w:tabs>
        <w:ind w:left="340" w:hanging="340"/>
      </w:pPr>
      <w:rPr>
        <w:rFonts w:hint="default"/>
        <w:b w:val="0"/>
        <w:i w:val="0"/>
      </w:rPr>
    </w:lvl>
    <w:lvl w:ilvl="1" w:tplc="72602544">
      <w:start w:val="1"/>
      <w:numFmt w:val="decimal"/>
      <w:lvlText w:val="%2)"/>
      <w:lvlJc w:val="left"/>
      <w:pPr>
        <w:tabs>
          <w:tab w:val="num" w:pos="1440"/>
        </w:tabs>
        <w:ind w:left="142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853A10"/>
    <w:multiLevelType w:val="hybridMultilevel"/>
    <w:tmpl w:val="38848114"/>
    <w:lvl w:ilvl="0" w:tplc="9CFC1988">
      <w:start w:val="1"/>
      <w:numFmt w:val="decimal"/>
      <w:lvlText w:val="%1."/>
      <w:lvlJc w:val="left"/>
      <w:pPr>
        <w:tabs>
          <w:tab w:val="num" w:pos="644"/>
        </w:tabs>
        <w:ind w:left="644" w:hanging="360"/>
      </w:pPr>
      <w:rPr>
        <w:rFonts w:hint="default"/>
        <w:b/>
        <w:i w:val="0"/>
      </w:rPr>
    </w:lvl>
    <w:lvl w:ilvl="1" w:tplc="BDA4B8BA">
      <w:start w:val="1"/>
      <w:numFmt w:val="decimal"/>
      <w:lvlText w:val="%2)"/>
      <w:lvlJc w:val="left"/>
      <w:pPr>
        <w:ind w:left="1440" w:hanging="360"/>
      </w:pPr>
      <w:rPr>
        <w:rFonts w:hint="default"/>
        <w:b w:val="0"/>
        <w:i w:val="0"/>
      </w:rPr>
    </w:lvl>
    <w:lvl w:ilvl="2" w:tplc="81C852BE">
      <w:start w:val="1"/>
      <w:numFmt w:val="lowerLetter"/>
      <w:lvlText w:val="%3)"/>
      <w:lvlJc w:val="left"/>
      <w:pPr>
        <w:tabs>
          <w:tab w:val="num" w:pos="1260"/>
        </w:tabs>
        <w:ind w:left="2340" w:hanging="360"/>
      </w:pPr>
      <w:rPr>
        <w:rFonts w:ascii="Times New Roman" w:hAnsi="Times New Roman" w:hint="default"/>
        <w:b w:val="0"/>
        <w:i w:val="0"/>
        <w:sz w:val="24"/>
        <w:szCs w:val="24"/>
      </w:rPr>
    </w:lvl>
    <w:lvl w:ilvl="3" w:tplc="F3663A4C">
      <w:start w:val="1"/>
      <w:numFmt w:val="decimal"/>
      <w:lvlText w:val="%4)"/>
      <w:lvlJc w:val="left"/>
      <w:pPr>
        <w:tabs>
          <w:tab w:val="num" w:pos="2160"/>
        </w:tabs>
        <w:ind w:left="2880" w:hanging="360"/>
      </w:pPr>
      <w:rPr>
        <w:rFonts w:hint="default"/>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2652DAD"/>
    <w:multiLevelType w:val="hybridMultilevel"/>
    <w:tmpl w:val="AD4E04B6"/>
    <w:lvl w:ilvl="0" w:tplc="78865174">
      <w:start w:val="1"/>
      <w:numFmt w:val="decimal"/>
      <w:lvlText w:val="%1."/>
      <w:lvlJc w:val="left"/>
      <w:pPr>
        <w:tabs>
          <w:tab w:val="num" w:pos="1926"/>
        </w:tabs>
        <w:ind w:left="1926" w:hanging="360"/>
      </w:pPr>
      <w:rPr>
        <w:rFonts w:hint="default"/>
        <w:b/>
        <w:i w:val="0"/>
      </w:rPr>
    </w:lvl>
    <w:lvl w:ilvl="1" w:tplc="35684258">
      <w:start w:val="1"/>
      <w:numFmt w:val="decimal"/>
      <w:lvlText w:val="%2)"/>
      <w:lvlJc w:val="left"/>
      <w:pPr>
        <w:tabs>
          <w:tab w:val="num" w:pos="1866"/>
        </w:tabs>
        <w:ind w:left="1866" w:hanging="360"/>
      </w:pPr>
      <w:rPr>
        <w:rFonts w:ascii="Times New Roman" w:hAnsi="Times New Roman" w:hint="default"/>
        <w:b w:val="0"/>
        <w:i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8">
    <w:nsid w:val="594B65F1"/>
    <w:multiLevelType w:val="multilevel"/>
    <w:tmpl w:val="18A4CF04"/>
    <w:lvl w:ilvl="0">
      <w:start w:val="1"/>
      <w:numFmt w:val="decimal"/>
      <w:suff w:val="space"/>
      <w:lvlText w:val="§ %1."/>
      <w:lvlJc w:val="left"/>
      <w:pPr>
        <w:ind w:left="57" w:firstLine="511"/>
      </w:pPr>
      <w:rPr>
        <w:rFonts w:ascii="Times New Roman" w:hAnsi="Times New Roman" w:cs="Times New Roman" w:hint="default"/>
        <w:b/>
        <w:i w:val="0"/>
        <w:sz w:val="24"/>
        <w:szCs w:val="24"/>
      </w:rPr>
    </w:lvl>
    <w:lvl w:ilvl="1">
      <w:start w:val="2"/>
      <w:numFmt w:val="decimal"/>
      <w:lvlText w:val="%2."/>
      <w:lvlJc w:val="left"/>
      <w:pPr>
        <w:tabs>
          <w:tab w:val="num" w:pos="737"/>
        </w:tabs>
        <w:ind w:left="0" w:firstLine="425"/>
      </w:pPr>
      <w:rPr>
        <w:rFonts w:ascii="Times New Roman" w:hAnsi="Times New Roman" w:cs="Times New Roman" w:hint="default"/>
        <w:b/>
        <w:i w:val="0"/>
        <w:sz w:val="24"/>
        <w:szCs w:val="24"/>
      </w:rPr>
    </w:lvl>
    <w:lvl w:ilvl="2">
      <w:start w:val="1"/>
      <w:numFmt w:val="decimal"/>
      <w:lvlText w:val="%3)"/>
      <w:lvlJc w:val="left"/>
      <w:pPr>
        <w:tabs>
          <w:tab w:val="num" w:pos="284"/>
        </w:tabs>
        <w:ind w:left="284" w:hanging="284"/>
      </w:pPr>
      <w:rPr>
        <w:rFonts w:ascii="Arial" w:hAnsi="Arial" w:hint="default"/>
        <w:b/>
        <w:i w:val="0"/>
        <w:sz w:val="20"/>
        <w:szCs w:val="20"/>
      </w:rPr>
    </w:lvl>
    <w:lvl w:ilvl="3">
      <w:start w:val="1"/>
      <w:numFmt w:val="lowerLetter"/>
      <w:lvlText w:val="%4)"/>
      <w:lvlJc w:val="left"/>
      <w:pPr>
        <w:tabs>
          <w:tab w:val="num" w:pos="567"/>
        </w:tabs>
        <w:ind w:left="567" w:hanging="283"/>
      </w:pPr>
      <w:rPr>
        <w:rFonts w:ascii="Arial" w:hAnsi="Arial" w:hint="default"/>
        <w:b/>
        <w:i w:val="0"/>
      </w:rPr>
    </w:lvl>
    <w:lvl w:ilvl="4">
      <w:start w:val="1"/>
      <w:numFmt w:val="bullet"/>
      <w:lvlText w:val="-"/>
      <w:lvlJc w:val="left"/>
      <w:pPr>
        <w:tabs>
          <w:tab w:val="num" w:pos="709"/>
        </w:tabs>
        <w:ind w:left="709" w:hanging="142"/>
      </w:pPr>
      <w:rPr>
        <w:rFonts w:ascii="Arial" w:hAnsi="Arial" w:hint="default"/>
        <w:b/>
        <w:i w:val="0"/>
        <w:sz w:val="20"/>
      </w:rPr>
    </w:lvl>
    <w:lvl w:ilvl="5">
      <w:start w:val="1"/>
      <w:numFmt w:val="lowerRoman"/>
      <w:lvlText w:val="%6."/>
      <w:lvlJc w:val="right"/>
      <w:pPr>
        <w:tabs>
          <w:tab w:val="num" w:pos="4359"/>
        </w:tabs>
        <w:ind w:left="4359" w:hanging="180"/>
      </w:pPr>
      <w:rPr>
        <w:rFonts w:hint="default"/>
      </w:rPr>
    </w:lvl>
    <w:lvl w:ilvl="6">
      <w:start w:val="1"/>
      <w:numFmt w:val="decimal"/>
      <w:lvlText w:val="%7."/>
      <w:lvlJc w:val="left"/>
      <w:pPr>
        <w:tabs>
          <w:tab w:val="num" w:pos="5079"/>
        </w:tabs>
        <w:ind w:left="5079" w:hanging="360"/>
      </w:pPr>
      <w:rPr>
        <w:rFonts w:hint="default"/>
      </w:rPr>
    </w:lvl>
    <w:lvl w:ilvl="7">
      <w:start w:val="1"/>
      <w:numFmt w:val="lowerLetter"/>
      <w:lvlText w:val="%8."/>
      <w:lvlJc w:val="left"/>
      <w:pPr>
        <w:tabs>
          <w:tab w:val="num" w:pos="5799"/>
        </w:tabs>
        <w:ind w:left="5799" w:hanging="360"/>
      </w:pPr>
      <w:rPr>
        <w:rFonts w:hint="default"/>
      </w:rPr>
    </w:lvl>
    <w:lvl w:ilvl="8">
      <w:start w:val="1"/>
      <w:numFmt w:val="lowerRoman"/>
      <w:lvlText w:val="%9."/>
      <w:lvlJc w:val="right"/>
      <w:pPr>
        <w:tabs>
          <w:tab w:val="num" w:pos="6519"/>
        </w:tabs>
        <w:ind w:left="6519" w:hanging="180"/>
      </w:pPr>
      <w:rPr>
        <w:rFonts w:hint="default"/>
      </w:rPr>
    </w:lvl>
  </w:abstractNum>
  <w:abstractNum w:abstractNumId="39">
    <w:nsid w:val="5A6E6996"/>
    <w:multiLevelType w:val="hybridMultilevel"/>
    <w:tmpl w:val="19C862FC"/>
    <w:lvl w:ilvl="0" w:tplc="BDA4B8BA">
      <w:start w:val="1"/>
      <w:numFmt w:val="decimal"/>
      <w:lvlText w:val="%1)"/>
      <w:lvlJc w:val="left"/>
      <w:pPr>
        <w:ind w:left="720" w:hanging="360"/>
      </w:pPr>
      <w:rPr>
        <w:b w:val="0"/>
      </w:rPr>
    </w:lvl>
    <w:lvl w:ilvl="1" w:tplc="F99EB998">
      <w:start w:val="1"/>
      <w:numFmt w:val="lowerLetter"/>
      <w:lvlText w:val="%2)"/>
      <w:lvlJc w:val="left"/>
      <w:pPr>
        <w:tabs>
          <w:tab w:val="num" w:pos="1083"/>
        </w:tabs>
        <w:ind w:left="1440" w:hanging="360"/>
      </w:pPr>
      <w:rPr>
        <w:rFonts w:ascii="Times New Roman" w:hAnsi="Times New Roman"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D485690"/>
    <w:multiLevelType w:val="hybridMultilevel"/>
    <w:tmpl w:val="56F454E2"/>
    <w:lvl w:ilvl="0" w:tplc="BDA4B8BA">
      <w:start w:val="1"/>
      <w:numFmt w:val="decimal"/>
      <w:lvlText w:val="%1)"/>
      <w:lvlJc w:val="left"/>
      <w:pPr>
        <w:ind w:left="720" w:hanging="360"/>
      </w:pPr>
      <w:rPr>
        <w:b w:val="0"/>
      </w:rPr>
    </w:lvl>
    <w:lvl w:ilvl="1" w:tplc="78865174">
      <w:start w:val="1"/>
      <w:numFmt w:val="decimal"/>
      <w:lvlText w:val="%2."/>
      <w:lvlJc w:val="left"/>
      <w:pPr>
        <w:tabs>
          <w:tab w:val="num" w:pos="1440"/>
        </w:tabs>
        <w:ind w:left="1440" w:hanging="360"/>
      </w:pPr>
      <w:rPr>
        <w:rFonts w:hint="default"/>
        <w:b/>
        <w:i w:val="0"/>
      </w:rPr>
    </w:lvl>
    <w:lvl w:ilvl="2" w:tplc="BDA4B8BA">
      <w:start w:val="1"/>
      <w:numFmt w:val="decimal"/>
      <w:lvlText w:val="%3)"/>
      <w:lvlJc w:val="left"/>
      <w:pPr>
        <w:ind w:left="2340" w:hanging="360"/>
      </w:pPr>
      <w:rPr>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DD17795"/>
    <w:multiLevelType w:val="hybridMultilevel"/>
    <w:tmpl w:val="6A7A6AC0"/>
    <w:lvl w:ilvl="0" w:tplc="BDA4B8BA">
      <w:start w:val="1"/>
      <w:numFmt w:val="decimal"/>
      <w:lvlText w:val="%1)"/>
      <w:lvlJc w:val="left"/>
      <w:pPr>
        <w:ind w:left="23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E16349E"/>
    <w:multiLevelType w:val="hybridMultilevel"/>
    <w:tmpl w:val="DDD83710"/>
    <w:lvl w:ilvl="0" w:tplc="14EE682E">
      <w:start w:val="1"/>
      <w:numFmt w:val="decimal"/>
      <w:lvlText w:val="%1)"/>
      <w:lvlJc w:val="left"/>
      <w:pPr>
        <w:tabs>
          <w:tab w:val="num" w:pos="1440"/>
        </w:tabs>
        <w:ind w:left="1440" w:hanging="360"/>
      </w:pPr>
      <w:rPr>
        <w:rFonts w:hint="default"/>
      </w:rPr>
    </w:lvl>
    <w:lvl w:ilvl="1" w:tplc="ABCE932E">
      <w:start w:val="1"/>
      <w:numFmt w:val="lowerLetter"/>
      <w:lvlText w:val="%2)"/>
      <w:lvlJc w:val="left"/>
      <w:pPr>
        <w:tabs>
          <w:tab w:val="num" w:pos="1083"/>
        </w:tabs>
        <w:ind w:left="1440" w:hanging="360"/>
      </w:pPr>
      <w:rPr>
        <w:rFonts w:ascii="Times New Roman" w:hAnsi="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F6E3C81"/>
    <w:multiLevelType w:val="hybridMultilevel"/>
    <w:tmpl w:val="F800CDF6"/>
    <w:lvl w:ilvl="0" w:tplc="72602544">
      <w:start w:val="1"/>
      <w:numFmt w:val="decimal"/>
      <w:lvlText w:val="%1)"/>
      <w:lvlJc w:val="left"/>
      <w:pPr>
        <w:tabs>
          <w:tab w:val="num" w:pos="2880"/>
        </w:tabs>
        <w:ind w:left="2860" w:hanging="340"/>
      </w:pPr>
      <w:rPr>
        <w:rFonts w:hint="default"/>
        <w:b w:val="0"/>
        <w:i w:val="0"/>
      </w:rPr>
    </w:lvl>
    <w:lvl w:ilvl="1" w:tplc="72B88F9E">
      <w:start w:val="1"/>
      <w:numFmt w:val="decimal"/>
      <w:lvlText w:val="%2)"/>
      <w:lvlJc w:val="left"/>
      <w:pPr>
        <w:tabs>
          <w:tab w:val="num" w:pos="1980"/>
        </w:tabs>
        <w:ind w:left="1960" w:hanging="340"/>
      </w:pPr>
      <w:rPr>
        <w:rFonts w:hint="default"/>
        <w:b w:val="0"/>
        <w:i w:val="0"/>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4">
    <w:nsid w:val="70483C24"/>
    <w:multiLevelType w:val="hybridMultilevel"/>
    <w:tmpl w:val="B5308D10"/>
    <w:lvl w:ilvl="0" w:tplc="35684258">
      <w:start w:val="1"/>
      <w:numFmt w:val="decimal"/>
      <w:lvlText w:val="%1)"/>
      <w:lvlJc w:val="left"/>
      <w:pPr>
        <w:tabs>
          <w:tab w:val="num" w:pos="1440"/>
        </w:tabs>
        <w:ind w:left="1440" w:hanging="360"/>
      </w:pPr>
      <w:rPr>
        <w:rFonts w:ascii="Times New Roman" w:hAnsi="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2463F22"/>
    <w:multiLevelType w:val="hybridMultilevel"/>
    <w:tmpl w:val="8C38BE5C"/>
    <w:lvl w:ilvl="0" w:tplc="78865174">
      <w:start w:val="1"/>
      <w:numFmt w:val="decimal"/>
      <w:lvlText w:val="%1."/>
      <w:lvlJc w:val="left"/>
      <w:pPr>
        <w:tabs>
          <w:tab w:val="num" w:pos="1500"/>
        </w:tabs>
        <w:ind w:left="150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4367A95"/>
    <w:multiLevelType w:val="hybridMultilevel"/>
    <w:tmpl w:val="E7AE79F0"/>
    <w:lvl w:ilvl="0" w:tplc="E344430C">
      <w:start w:val="1"/>
      <w:numFmt w:val="lowerLetter"/>
      <w:lvlText w:val="%1)"/>
      <w:lvlJc w:val="left"/>
      <w:pPr>
        <w:tabs>
          <w:tab w:val="num" w:pos="360"/>
        </w:tabs>
        <w:ind w:left="1440" w:hanging="360"/>
      </w:pPr>
      <w:rPr>
        <w:rFonts w:ascii="Times New Roman" w:hAnsi="Times New Roman" w:hint="default"/>
        <w:b w:val="0"/>
        <w:i w:val="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9630B3"/>
    <w:multiLevelType w:val="hybridMultilevel"/>
    <w:tmpl w:val="B0568A60"/>
    <w:lvl w:ilvl="0" w:tplc="0CCA0FC6">
      <w:start w:val="1"/>
      <w:numFmt w:val="lowerLetter"/>
      <w:lvlText w:val="%1)"/>
      <w:lvlJc w:val="left"/>
      <w:pPr>
        <w:tabs>
          <w:tab w:val="num" w:pos="644"/>
        </w:tabs>
        <w:ind w:left="1724" w:hanging="360"/>
      </w:pPr>
      <w:rPr>
        <w:rFonts w:ascii="Times New Roman" w:hAnsi="Times New Roman" w:hint="default"/>
        <w:b w:val="0"/>
        <w:i w:val="0"/>
        <w:sz w:val="20"/>
        <w:szCs w:val="24"/>
      </w:rPr>
    </w:lvl>
    <w:lvl w:ilvl="1" w:tplc="14EE682E">
      <w:start w:val="1"/>
      <w:numFmt w:val="decimal"/>
      <w:lvlText w:val="%2)"/>
      <w:lvlJc w:val="left"/>
      <w:pPr>
        <w:tabs>
          <w:tab w:val="num" w:pos="1724"/>
        </w:tabs>
        <w:ind w:left="1724" w:hanging="360"/>
      </w:pPr>
      <w:rPr>
        <w:rFonts w:hint="default"/>
        <w:b w:val="0"/>
        <w:i w:val="0"/>
        <w:sz w:val="24"/>
        <w:szCs w:val="24"/>
      </w:rPr>
    </w:lvl>
    <w:lvl w:ilvl="2" w:tplc="04A20514">
      <w:start w:val="1"/>
      <w:numFmt w:val="lowerLetter"/>
      <w:lvlText w:val="%3)"/>
      <w:lvlJc w:val="left"/>
      <w:pPr>
        <w:tabs>
          <w:tab w:val="num" w:pos="1544"/>
        </w:tabs>
        <w:ind w:left="2624" w:hanging="360"/>
      </w:pPr>
      <w:rPr>
        <w:rFonts w:ascii="Times New Roman" w:hAnsi="Times New Roman" w:hint="default"/>
        <w:b w:val="0"/>
        <w:i w:val="0"/>
        <w:sz w:val="24"/>
        <w:szCs w:val="24"/>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8">
    <w:nsid w:val="7C2E40A9"/>
    <w:multiLevelType w:val="hybridMultilevel"/>
    <w:tmpl w:val="7EC4B70E"/>
    <w:lvl w:ilvl="0" w:tplc="13EA5A9E">
      <w:start w:val="1"/>
      <w:numFmt w:val="lowerLetter"/>
      <w:lvlText w:val="%1)"/>
      <w:lvlJc w:val="left"/>
      <w:pPr>
        <w:tabs>
          <w:tab w:val="num" w:pos="1800"/>
        </w:tabs>
        <w:ind w:left="2880" w:hanging="360"/>
      </w:pPr>
      <w:rPr>
        <w:rFonts w:ascii="Times New Roman" w:hAnsi="Times New Roman" w:hint="default"/>
        <w:b w:val="0"/>
        <w:i w:val="0"/>
        <w:sz w:val="24"/>
        <w:szCs w:val="24"/>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49">
    <w:nsid w:val="7CE3686E"/>
    <w:multiLevelType w:val="hybridMultilevel"/>
    <w:tmpl w:val="3A380A50"/>
    <w:lvl w:ilvl="0" w:tplc="DE98251E">
      <w:start w:val="1"/>
      <w:numFmt w:val="lowerLetter"/>
      <w:lvlText w:val="%1)"/>
      <w:lvlJc w:val="left"/>
      <w:pPr>
        <w:tabs>
          <w:tab w:val="num" w:pos="644"/>
        </w:tabs>
        <w:ind w:left="1724" w:hanging="360"/>
      </w:pPr>
      <w:rPr>
        <w:rFonts w:ascii="Times New Roman" w:hAnsi="Times New Roman" w:hint="default"/>
        <w:b w:val="0"/>
        <w:i w:val="0"/>
        <w:sz w:val="24"/>
        <w:szCs w:val="24"/>
      </w:rPr>
    </w:lvl>
    <w:lvl w:ilvl="1" w:tplc="14EE682E">
      <w:start w:val="1"/>
      <w:numFmt w:val="decimal"/>
      <w:lvlText w:val="%2)"/>
      <w:lvlJc w:val="left"/>
      <w:pPr>
        <w:tabs>
          <w:tab w:val="num" w:pos="1724"/>
        </w:tabs>
        <w:ind w:left="1724" w:hanging="360"/>
      </w:pPr>
      <w:rPr>
        <w:rFonts w:hint="default"/>
        <w:b w:val="0"/>
        <w:i w:val="0"/>
        <w:sz w:val="24"/>
        <w:szCs w:val="24"/>
      </w:rPr>
    </w:lvl>
    <w:lvl w:ilvl="2" w:tplc="04A20514">
      <w:start w:val="1"/>
      <w:numFmt w:val="lowerLetter"/>
      <w:lvlText w:val="%3)"/>
      <w:lvlJc w:val="left"/>
      <w:pPr>
        <w:tabs>
          <w:tab w:val="num" w:pos="1544"/>
        </w:tabs>
        <w:ind w:left="2624" w:hanging="360"/>
      </w:pPr>
      <w:rPr>
        <w:rFonts w:ascii="Times New Roman" w:hAnsi="Times New Roman" w:hint="default"/>
        <w:b w:val="0"/>
        <w:i w:val="0"/>
        <w:sz w:val="24"/>
        <w:szCs w:val="24"/>
      </w:r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num w:numId="1">
    <w:abstractNumId w:val="29"/>
  </w:num>
  <w:num w:numId="2">
    <w:abstractNumId w:val="19"/>
  </w:num>
  <w:num w:numId="3">
    <w:abstractNumId w:val="10"/>
  </w:num>
  <w:num w:numId="4">
    <w:abstractNumId w:val="12"/>
  </w:num>
  <w:num w:numId="5">
    <w:abstractNumId w:val="25"/>
  </w:num>
  <w:num w:numId="6">
    <w:abstractNumId w:val="43"/>
  </w:num>
  <w:num w:numId="7">
    <w:abstractNumId w:val="36"/>
  </w:num>
  <w:num w:numId="8">
    <w:abstractNumId w:val="35"/>
  </w:num>
  <w:num w:numId="9">
    <w:abstractNumId w:val="42"/>
  </w:num>
  <w:num w:numId="10">
    <w:abstractNumId w:val="22"/>
  </w:num>
  <w:num w:numId="11">
    <w:abstractNumId w:val="21"/>
  </w:num>
  <w:num w:numId="12">
    <w:abstractNumId w:val="47"/>
  </w:num>
  <w:num w:numId="13">
    <w:abstractNumId w:val="5"/>
  </w:num>
  <w:num w:numId="14">
    <w:abstractNumId w:val="20"/>
  </w:num>
  <w:num w:numId="15">
    <w:abstractNumId w:val="48"/>
  </w:num>
  <w:num w:numId="16">
    <w:abstractNumId w:val="34"/>
  </w:num>
  <w:num w:numId="17">
    <w:abstractNumId w:val="32"/>
  </w:num>
  <w:num w:numId="18">
    <w:abstractNumId w:val="6"/>
  </w:num>
  <w:num w:numId="19">
    <w:abstractNumId w:val="37"/>
  </w:num>
  <w:num w:numId="20">
    <w:abstractNumId w:val="11"/>
  </w:num>
  <w:num w:numId="21">
    <w:abstractNumId w:val="26"/>
  </w:num>
  <w:num w:numId="22">
    <w:abstractNumId w:val="15"/>
  </w:num>
  <w:num w:numId="23">
    <w:abstractNumId w:val="39"/>
  </w:num>
  <w:num w:numId="24">
    <w:abstractNumId w:val="40"/>
  </w:num>
  <w:num w:numId="25">
    <w:abstractNumId w:val="45"/>
  </w:num>
  <w:num w:numId="26">
    <w:abstractNumId w:val="16"/>
  </w:num>
  <w:num w:numId="27">
    <w:abstractNumId w:val="1"/>
  </w:num>
  <w:num w:numId="28">
    <w:abstractNumId w:val="14"/>
  </w:num>
  <w:num w:numId="29">
    <w:abstractNumId w:val="17"/>
  </w:num>
  <w:num w:numId="30">
    <w:abstractNumId w:val="7"/>
  </w:num>
  <w:num w:numId="31">
    <w:abstractNumId w:val="33"/>
  </w:num>
  <w:num w:numId="32">
    <w:abstractNumId w:val="18"/>
  </w:num>
  <w:num w:numId="33">
    <w:abstractNumId w:val="9"/>
  </w:num>
  <w:num w:numId="34">
    <w:abstractNumId w:val="4"/>
  </w:num>
  <w:num w:numId="35">
    <w:abstractNumId w:val="31"/>
  </w:num>
  <w:num w:numId="36">
    <w:abstractNumId w:val="41"/>
  </w:num>
  <w:num w:numId="37">
    <w:abstractNumId w:val="28"/>
  </w:num>
  <w:num w:numId="38">
    <w:abstractNumId w:val="30"/>
  </w:num>
  <w:num w:numId="39">
    <w:abstractNumId w:val="27"/>
  </w:num>
  <w:num w:numId="40">
    <w:abstractNumId w:val="44"/>
  </w:num>
  <w:num w:numId="41">
    <w:abstractNumId w:val="13"/>
  </w:num>
  <w:num w:numId="42">
    <w:abstractNumId w:val="49"/>
  </w:num>
  <w:num w:numId="43">
    <w:abstractNumId w:val="0"/>
  </w:num>
  <w:num w:numId="44">
    <w:abstractNumId w:val="2"/>
  </w:num>
  <w:num w:numId="45">
    <w:abstractNumId w:val="8"/>
  </w:num>
  <w:num w:numId="46">
    <w:abstractNumId w:val="24"/>
  </w:num>
  <w:num w:numId="47">
    <w:abstractNumId w:val="23"/>
  </w:num>
  <w:num w:numId="48">
    <w:abstractNumId w:val="3"/>
  </w:num>
  <w:num w:numId="49">
    <w:abstractNumId w:val="46"/>
  </w:num>
  <w:num w:numId="5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3DB"/>
    <w:rsid w:val="00000796"/>
    <w:rsid w:val="00001700"/>
    <w:rsid w:val="000019CD"/>
    <w:rsid w:val="000019F0"/>
    <w:rsid w:val="000036AD"/>
    <w:rsid w:val="00004652"/>
    <w:rsid w:val="00006A25"/>
    <w:rsid w:val="00006B5F"/>
    <w:rsid w:val="00006F5D"/>
    <w:rsid w:val="000070FC"/>
    <w:rsid w:val="00010B70"/>
    <w:rsid w:val="00011DB1"/>
    <w:rsid w:val="00012C90"/>
    <w:rsid w:val="000162A4"/>
    <w:rsid w:val="00016E6B"/>
    <w:rsid w:val="000205A2"/>
    <w:rsid w:val="00020CEF"/>
    <w:rsid w:val="000239F5"/>
    <w:rsid w:val="00024250"/>
    <w:rsid w:val="000246C6"/>
    <w:rsid w:val="00026DA1"/>
    <w:rsid w:val="00026FE3"/>
    <w:rsid w:val="00027EF1"/>
    <w:rsid w:val="00030449"/>
    <w:rsid w:val="000309CF"/>
    <w:rsid w:val="00034D00"/>
    <w:rsid w:val="00035169"/>
    <w:rsid w:val="00036396"/>
    <w:rsid w:val="000363A1"/>
    <w:rsid w:val="00036DEC"/>
    <w:rsid w:val="00037168"/>
    <w:rsid w:val="00040230"/>
    <w:rsid w:val="00040AC1"/>
    <w:rsid w:val="000424EE"/>
    <w:rsid w:val="000434E0"/>
    <w:rsid w:val="00045848"/>
    <w:rsid w:val="00045BC3"/>
    <w:rsid w:val="00046726"/>
    <w:rsid w:val="00046739"/>
    <w:rsid w:val="00047A8B"/>
    <w:rsid w:val="0005054A"/>
    <w:rsid w:val="00050FAE"/>
    <w:rsid w:val="000511C1"/>
    <w:rsid w:val="00051D56"/>
    <w:rsid w:val="00053F8F"/>
    <w:rsid w:val="00056610"/>
    <w:rsid w:val="00056A95"/>
    <w:rsid w:val="000572AD"/>
    <w:rsid w:val="000613D7"/>
    <w:rsid w:val="00062A77"/>
    <w:rsid w:val="000640E8"/>
    <w:rsid w:val="00071F20"/>
    <w:rsid w:val="000732BE"/>
    <w:rsid w:val="00073553"/>
    <w:rsid w:val="00073C12"/>
    <w:rsid w:val="00073C40"/>
    <w:rsid w:val="000773EA"/>
    <w:rsid w:val="00077BCC"/>
    <w:rsid w:val="00080177"/>
    <w:rsid w:val="00080D21"/>
    <w:rsid w:val="0008171A"/>
    <w:rsid w:val="00083776"/>
    <w:rsid w:val="00084155"/>
    <w:rsid w:val="00084D56"/>
    <w:rsid w:val="00084F75"/>
    <w:rsid w:val="000861CE"/>
    <w:rsid w:val="000863D7"/>
    <w:rsid w:val="00086685"/>
    <w:rsid w:val="00086A46"/>
    <w:rsid w:val="00086E2F"/>
    <w:rsid w:val="000871F4"/>
    <w:rsid w:val="000873A2"/>
    <w:rsid w:val="00087B5F"/>
    <w:rsid w:val="00087FCB"/>
    <w:rsid w:val="0009277D"/>
    <w:rsid w:val="00094A31"/>
    <w:rsid w:val="00094B8A"/>
    <w:rsid w:val="00095507"/>
    <w:rsid w:val="000979BF"/>
    <w:rsid w:val="000A0738"/>
    <w:rsid w:val="000A3C40"/>
    <w:rsid w:val="000A4FAF"/>
    <w:rsid w:val="000A51FD"/>
    <w:rsid w:val="000A5675"/>
    <w:rsid w:val="000A663E"/>
    <w:rsid w:val="000A6DA8"/>
    <w:rsid w:val="000A6DBB"/>
    <w:rsid w:val="000A6FC2"/>
    <w:rsid w:val="000B035D"/>
    <w:rsid w:val="000B1804"/>
    <w:rsid w:val="000B38B2"/>
    <w:rsid w:val="000B3D3B"/>
    <w:rsid w:val="000B53EB"/>
    <w:rsid w:val="000B542D"/>
    <w:rsid w:val="000B5D7A"/>
    <w:rsid w:val="000B5DEC"/>
    <w:rsid w:val="000B60BB"/>
    <w:rsid w:val="000B6A5B"/>
    <w:rsid w:val="000B6C7B"/>
    <w:rsid w:val="000C0352"/>
    <w:rsid w:val="000C1390"/>
    <w:rsid w:val="000C3123"/>
    <w:rsid w:val="000C3534"/>
    <w:rsid w:val="000C4120"/>
    <w:rsid w:val="000C4469"/>
    <w:rsid w:val="000C4D68"/>
    <w:rsid w:val="000C5440"/>
    <w:rsid w:val="000C6803"/>
    <w:rsid w:val="000C6961"/>
    <w:rsid w:val="000D0194"/>
    <w:rsid w:val="000D47EC"/>
    <w:rsid w:val="000D614D"/>
    <w:rsid w:val="000D7C81"/>
    <w:rsid w:val="000E02C8"/>
    <w:rsid w:val="000E175D"/>
    <w:rsid w:val="000E1EDA"/>
    <w:rsid w:val="000E3290"/>
    <w:rsid w:val="000E3E55"/>
    <w:rsid w:val="000E44CD"/>
    <w:rsid w:val="000E48D0"/>
    <w:rsid w:val="000E52D3"/>
    <w:rsid w:val="000E5B79"/>
    <w:rsid w:val="000E6FBE"/>
    <w:rsid w:val="000F002A"/>
    <w:rsid w:val="000F10CB"/>
    <w:rsid w:val="000F12EF"/>
    <w:rsid w:val="000F259A"/>
    <w:rsid w:val="000F2AB9"/>
    <w:rsid w:val="000F58A5"/>
    <w:rsid w:val="000F6097"/>
    <w:rsid w:val="000F6CCC"/>
    <w:rsid w:val="0010122F"/>
    <w:rsid w:val="001017AA"/>
    <w:rsid w:val="00101D68"/>
    <w:rsid w:val="00104EA7"/>
    <w:rsid w:val="00106255"/>
    <w:rsid w:val="00106272"/>
    <w:rsid w:val="0010682C"/>
    <w:rsid w:val="00106C08"/>
    <w:rsid w:val="00107429"/>
    <w:rsid w:val="00107B5C"/>
    <w:rsid w:val="001105E1"/>
    <w:rsid w:val="00112449"/>
    <w:rsid w:val="0011287C"/>
    <w:rsid w:val="00112D9D"/>
    <w:rsid w:val="00113109"/>
    <w:rsid w:val="00116050"/>
    <w:rsid w:val="001178D4"/>
    <w:rsid w:val="00117AC2"/>
    <w:rsid w:val="0012086D"/>
    <w:rsid w:val="00125487"/>
    <w:rsid w:val="00125A81"/>
    <w:rsid w:val="001266AB"/>
    <w:rsid w:val="00126B0C"/>
    <w:rsid w:val="00126CA4"/>
    <w:rsid w:val="00127BCD"/>
    <w:rsid w:val="00130B47"/>
    <w:rsid w:val="00131187"/>
    <w:rsid w:val="00131CB6"/>
    <w:rsid w:val="00133E2D"/>
    <w:rsid w:val="00137AD6"/>
    <w:rsid w:val="00142BBC"/>
    <w:rsid w:val="00144087"/>
    <w:rsid w:val="001440B3"/>
    <w:rsid w:val="00144AC4"/>
    <w:rsid w:val="001453EC"/>
    <w:rsid w:val="0014564A"/>
    <w:rsid w:val="00145C0A"/>
    <w:rsid w:val="00150F80"/>
    <w:rsid w:val="0015333E"/>
    <w:rsid w:val="00154173"/>
    <w:rsid w:val="001559DD"/>
    <w:rsid w:val="00155A38"/>
    <w:rsid w:val="0015640A"/>
    <w:rsid w:val="001568CF"/>
    <w:rsid w:val="00156FFD"/>
    <w:rsid w:val="0016053E"/>
    <w:rsid w:val="0016067E"/>
    <w:rsid w:val="001609F0"/>
    <w:rsid w:val="00160DCF"/>
    <w:rsid w:val="001614F1"/>
    <w:rsid w:val="00161982"/>
    <w:rsid w:val="00162011"/>
    <w:rsid w:val="00162015"/>
    <w:rsid w:val="001622E8"/>
    <w:rsid w:val="001628C2"/>
    <w:rsid w:val="001633EF"/>
    <w:rsid w:val="00163772"/>
    <w:rsid w:val="00165D17"/>
    <w:rsid w:val="00166B42"/>
    <w:rsid w:val="00167E61"/>
    <w:rsid w:val="001709A8"/>
    <w:rsid w:val="00171878"/>
    <w:rsid w:val="00171B19"/>
    <w:rsid w:val="0017230B"/>
    <w:rsid w:val="00173271"/>
    <w:rsid w:val="001747AB"/>
    <w:rsid w:val="001766A5"/>
    <w:rsid w:val="00177635"/>
    <w:rsid w:val="00177D99"/>
    <w:rsid w:val="0018025A"/>
    <w:rsid w:val="001803E1"/>
    <w:rsid w:val="0018095A"/>
    <w:rsid w:val="001809E1"/>
    <w:rsid w:val="001824A1"/>
    <w:rsid w:val="00182FB8"/>
    <w:rsid w:val="00183001"/>
    <w:rsid w:val="001835FD"/>
    <w:rsid w:val="0018454B"/>
    <w:rsid w:val="00190D5E"/>
    <w:rsid w:val="00191F80"/>
    <w:rsid w:val="00196559"/>
    <w:rsid w:val="00196FB8"/>
    <w:rsid w:val="001970F6"/>
    <w:rsid w:val="00197271"/>
    <w:rsid w:val="0019728C"/>
    <w:rsid w:val="00197D24"/>
    <w:rsid w:val="001A0244"/>
    <w:rsid w:val="001A1084"/>
    <w:rsid w:val="001A186C"/>
    <w:rsid w:val="001A58FE"/>
    <w:rsid w:val="001A6E05"/>
    <w:rsid w:val="001A7AB5"/>
    <w:rsid w:val="001B1C65"/>
    <w:rsid w:val="001B46D7"/>
    <w:rsid w:val="001B4B60"/>
    <w:rsid w:val="001B4F14"/>
    <w:rsid w:val="001B57EB"/>
    <w:rsid w:val="001B599F"/>
    <w:rsid w:val="001B6063"/>
    <w:rsid w:val="001B630B"/>
    <w:rsid w:val="001B6448"/>
    <w:rsid w:val="001B70ED"/>
    <w:rsid w:val="001C1041"/>
    <w:rsid w:val="001C14AC"/>
    <w:rsid w:val="001C2F1F"/>
    <w:rsid w:val="001C4EDF"/>
    <w:rsid w:val="001C62E6"/>
    <w:rsid w:val="001C6670"/>
    <w:rsid w:val="001D0058"/>
    <w:rsid w:val="001D09A4"/>
    <w:rsid w:val="001D1EB6"/>
    <w:rsid w:val="001D2E86"/>
    <w:rsid w:val="001D573C"/>
    <w:rsid w:val="001D5C56"/>
    <w:rsid w:val="001D71AC"/>
    <w:rsid w:val="001D73A4"/>
    <w:rsid w:val="001D7A8F"/>
    <w:rsid w:val="001E0659"/>
    <w:rsid w:val="001E129D"/>
    <w:rsid w:val="001E28AE"/>
    <w:rsid w:val="001E4826"/>
    <w:rsid w:val="001E4B46"/>
    <w:rsid w:val="001E4D3B"/>
    <w:rsid w:val="001E4E7E"/>
    <w:rsid w:val="001E5A84"/>
    <w:rsid w:val="001E63CC"/>
    <w:rsid w:val="001F1108"/>
    <w:rsid w:val="001F11D7"/>
    <w:rsid w:val="001F47A0"/>
    <w:rsid w:val="001F5FF3"/>
    <w:rsid w:val="001F627A"/>
    <w:rsid w:val="001F75F7"/>
    <w:rsid w:val="001F7884"/>
    <w:rsid w:val="001F7B65"/>
    <w:rsid w:val="00200408"/>
    <w:rsid w:val="00201CAF"/>
    <w:rsid w:val="00202369"/>
    <w:rsid w:val="0020387B"/>
    <w:rsid w:val="002040F2"/>
    <w:rsid w:val="00204236"/>
    <w:rsid w:val="00205295"/>
    <w:rsid w:val="00206C10"/>
    <w:rsid w:val="002076ED"/>
    <w:rsid w:val="00211521"/>
    <w:rsid w:val="002120EA"/>
    <w:rsid w:val="00212AAF"/>
    <w:rsid w:val="00212FED"/>
    <w:rsid w:val="00215742"/>
    <w:rsid w:val="002173E5"/>
    <w:rsid w:val="0022008D"/>
    <w:rsid w:val="002200B5"/>
    <w:rsid w:val="00220465"/>
    <w:rsid w:val="00220F2F"/>
    <w:rsid w:val="002217EE"/>
    <w:rsid w:val="002219E8"/>
    <w:rsid w:val="00226035"/>
    <w:rsid w:val="002260C6"/>
    <w:rsid w:val="002263F2"/>
    <w:rsid w:val="00226AC5"/>
    <w:rsid w:val="00227216"/>
    <w:rsid w:val="002276B0"/>
    <w:rsid w:val="00227A82"/>
    <w:rsid w:val="00227C59"/>
    <w:rsid w:val="00231A0D"/>
    <w:rsid w:val="00232891"/>
    <w:rsid w:val="00232BD6"/>
    <w:rsid w:val="00233E50"/>
    <w:rsid w:val="00234730"/>
    <w:rsid w:val="002370DB"/>
    <w:rsid w:val="00237FA8"/>
    <w:rsid w:val="00241774"/>
    <w:rsid w:val="0024180C"/>
    <w:rsid w:val="00241AEC"/>
    <w:rsid w:val="00242569"/>
    <w:rsid w:val="00245002"/>
    <w:rsid w:val="002452F7"/>
    <w:rsid w:val="00245422"/>
    <w:rsid w:val="002458F3"/>
    <w:rsid w:val="002461F5"/>
    <w:rsid w:val="002522AE"/>
    <w:rsid w:val="00252BCC"/>
    <w:rsid w:val="002537FD"/>
    <w:rsid w:val="00254D40"/>
    <w:rsid w:val="00255483"/>
    <w:rsid w:val="002563DF"/>
    <w:rsid w:val="00256BCB"/>
    <w:rsid w:val="00257436"/>
    <w:rsid w:val="00257AF3"/>
    <w:rsid w:val="00257C2C"/>
    <w:rsid w:val="00260D62"/>
    <w:rsid w:val="00263654"/>
    <w:rsid w:val="00263F0D"/>
    <w:rsid w:val="002651C4"/>
    <w:rsid w:val="00265785"/>
    <w:rsid w:val="0026587B"/>
    <w:rsid w:val="00271000"/>
    <w:rsid w:val="002721F8"/>
    <w:rsid w:val="002725DC"/>
    <w:rsid w:val="00274B62"/>
    <w:rsid w:val="00274FB8"/>
    <w:rsid w:val="00275A4B"/>
    <w:rsid w:val="00276E86"/>
    <w:rsid w:val="002810B0"/>
    <w:rsid w:val="002822A5"/>
    <w:rsid w:val="00282FC1"/>
    <w:rsid w:val="00285E27"/>
    <w:rsid w:val="00285FD8"/>
    <w:rsid w:val="002868BA"/>
    <w:rsid w:val="002872D0"/>
    <w:rsid w:val="00291B91"/>
    <w:rsid w:val="002921F7"/>
    <w:rsid w:val="00294B0C"/>
    <w:rsid w:val="00294CEF"/>
    <w:rsid w:val="00294D85"/>
    <w:rsid w:val="00296BA9"/>
    <w:rsid w:val="00296C1F"/>
    <w:rsid w:val="002A26DC"/>
    <w:rsid w:val="002A4FE8"/>
    <w:rsid w:val="002A717D"/>
    <w:rsid w:val="002A71A2"/>
    <w:rsid w:val="002B1235"/>
    <w:rsid w:val="002B202C"/>
    <w:rsid w:val="002B28D2"/>
    <w:rsid w:val="002B33D4"/>
    <w:rsid w:val="002B3AAD"/>
    <w:rsid w:val="002B3EA3"/>
    <w:rsid w:val="002B4007"/>
    <w:rsid w:val="002B44CE"/>
    <w:rsid w:val="002B4AF2"/>
    <w:rsid w:val="002B533E"/>
    <w:rsid w:val="002B66F9"/>
    <w:rsid w:val="002B6917"/>
    <w:rsid w:val="002B6BB7"/>
    <w:rsid w:val="002C1005"/>
    <w:rsid w:val="002C116C"/>
    <w:rsid w:val="002C158B"/>
    <w:rsid w:val="002C2472"/>
    <w:rsid w:val="002C4ADE"/>
    <w:rsid w:val="002C5322"/>
    <w:rsid w:val="002C62E1"/>
    <w:rsid w:val="002C6BA6"/>
    <w:rsid w:val="002D29E4"/>
    <w:rsid w:val="002D35C0"/>
    <w:rsid w:val="002D56BC"/>
    <w:rsid w:val="002D5E6F"/>
    <w:rsid w:val="002D7294"/>
    <w:rsid w:val="002D7E41"/>
    <w:rsid w:val="002E4EFD"/>
    <w:rsid w:val="002E5EF5"/>
    <w:rsid w:val="002E61F4"/>
    <w:rsid w:val="002E6737"/>
    <w:rsid w:val="002E6DEB"/>
    <w:rsid w:val="002E72AB"/>
    <w:rsid w:val="002F01DA"/>
    <w:rsid w:val="002F24FD"/>
    <w:rsid w:val="002F5114"/>
    <w:rsid w:val="002F6123"/>
    <w:rsid w:val="002F68E4"/>
    <w:rsid w:val="00300264"/>
    <w:rsid w:val="00300F6D"/>
    <w:rsid w:val="0030235A"/>
    <w:rsid w:val="00302F6B"/>
    <w:rsid w:val="0030349B"/>
    <w:rsid w:val="003034A1"/>
    <w:rsid w:val="003037D4"/>
    <w:rsid w:val="0030498F"/>
    <w:rsid w:val="00304A77"/>
    <w:rsid w:val="00305721"/>
    <w:rsid w:val="003059B8"/>
    <w:rsid w:val="003060A4"/>
    <w:rsid w:val="003069C3"/>
    <w:rsid w:val="00306CDA"/>
    <w:rsid w:val="00306F8A"/>
    <w:rsid w:val="00307029"/>
    <w:rsid w:val="003078A7"/>
    <w:rsid w:val="003079E8"/>
    <w:rsid w:val="00307AA8"/>
    <w:rsid w:val="00307B5C"/>
    <w:rsid w:val="00307EDB"/>
    <w:rsid w:val="00310A03"/>
    <w:rsid w:val="00311A97"/>
    <w:rsid w:val="003131EB"/>
    <w:rsid w:val="003135CB"/>
    <w:rsid w:val="003153D2"/>
    <w:rsid w:val="00315602"/>
    <w:rsid w:val="00316C95"/>
    <w:rsid w:val="00317364"/>
    <w:rsid w:val="00317C27"/>
    <w:rsid w:val="003207FF"/>
    <w:rsid w:val="00322CA1"/>
    <w:rsid w:val="003238FE"/>
    <w:rsid w:val="00324D17"/>
    <w:rsid w:val="00324F60"/>
    <w:rsid w:val="00325B8D"/>
    <w:rsid w:val="00325C8B"/>
    <w:rsid w:val="0032609B"/>
    <w:rsid w:val="00327376"/>
    <w:rsid w:val="00330304"/>
    <w:rsid w:val="00331212"/>
    <w:rsid w:val="0033156F"/>
    <w:rsid w:val="00337B2B"/>
    <w:rsid w:val="00337D3D"/>
    <w:rsid w:val="00340404"/>
    <w:rsid w:val="0034046F"/>
    <w:rsid w:val="00342317"/>
    <w:rsid w:val="00343B1E"/>
    <w:rsid w:val="00343FFF"/>
    <w:rsid w:val="00344860"/>
    <w:rsid w:val="00345120"/>
    <w:rsid w:val="003476ED"/>
    <w:rsid w:val="00350584"/>
    <w:rsid w:val="003507A3"/>
    <w:rsid w:val="00350F45"/>
    <w:rsid w:val="0035126E"/>
    <w:rsid w:val="0035197F"/>
    <w:rsid w:val="00353AAD"/>
    <w:rsid w:val="003545EA"/>
    <w:rsid w:val="00355329"/>
    <w:rsid w:val="00356EF1"/>
    <w:rsid w:val="0035763D"/>
    <w:rsid w:val="00357F4B"/>
    <w:rsid w:val="00360161"/>
    <w:rsid w:val="00360A43"/>
    <w:rsid w:val="00360C6E"/>
    <w:rsid w:val="00360E87"/>
    <w:rsid w:val="00361835"/>
    <w:rsid w:val="00361CC7"/>
    <w:rsid w:val="003637AB"/>
    <w:rsid w:val="00364DBE"/>
    <w:rsid w:val="003651BD"/>
    <w:rsid w:val="003659B4"/>
    <w:rsid w:val="00365CD8"/>
    <w:rsid w:val="003677F6"/>
    <w:rsid w:val="00370800"/>
    <w:rsid w:val="0037148B"/>
    <w:rsid w:val="00372AC2"/>
    <w:rsid w:val="00373975"/>
    <w:rsid w:val="00373D76"/>
    <w:rsid w:val="003760FB"/>
    <w:rsid w:val="003761FA"/>
    <w:rsid w:val="003764B1"/>
    <w:rsid w:val="00381422"/>
    <w:rsid w:val="00381FC8"/>
    <w:rsid w:val="00382825"/>
    <w:rsid w:val="003844C5"/>
    <w:rsid w:val="00385645"/>
    <w:rsid w:val="00387131"/>
    <w:rsid w:val="0039005F"/>
    <w:rsid w:val="00390704"/>
    <w:rsid w:val="00390EE9"/>
    <w:rsid w:val="0039120D"/>
    <w:rsid w:val="0039163B"/>
    <w:rsid w:val="00392706"/>
    <w:rsid w:val="00393792"/>
    <w:rsid w:val="00393C17"/>
    <w:rsid w:val="00396D36"/>
    <w:rsid w:val="003A0CEB"/>
    <w:rsid w:val="003A275B"/>
    <w:rsid w:val="003A3531"/>
    <w:rsid w:val="003A380E"/>
    <w:rsid w:val="003A4A31"/>
    <w:rsid w:val="003A505C"/>
    <w:rsid w:val="003A661B"/>
    <w:rsid w:val="003A67EB"/>
    <w:rsid w:val="003A6B87"/>
    <w:rsid w:val="003A7A60"/>
    <w:rsid w:val="003A7B2A"/>
    <w:rsid w:val="003B0D07"/>
    <w:rsid w:val="003B1B08"/>
    <w:rsid w:val="003B1E8F"/>
    <w:rsid w:val="003B4961"/>
    <w:rsid w:val="003B5510"/>
    <w:rsid w:val="003B6F66"/>
    <w:rsid w:val="003B718F"/>
    <w:rsid w:val="003C1591"/>
    <w:rsid w:val="003C45F2"/>
    <w:rsid w:val="003C631D"/>
    <w:rsid w:val="003D2FD8"/>
    <w:rsid w:val="003D5536"/>
    <w:rsid w:val="003E0DEF"/>
    <w:rsid w:val="003E2A51"/>
    <w:rsid w:val="003E2D93"/>
    <w:rsid w:val="003E2EED"/>
    <w:rsid w:val="003E2F48"/>
    <w:rsid w:val="003E3A2B"/>
    <w:rsid w:val="003E3C51"/>
    <w:rsid w:val="003E3C8C"/>
    <w:rsid w:val="003E435B"/>
    <w:rsid w:val="003E4549"/>
    <w:rsid w:val="003E69F3"/>
    <w:rsid w:val="003E6CF5"/>
    <w:rsid w:val="003E6E1B"/>
    <w:rsid w:val="003E70AD"/>
    <w:rsid w:val="003E754F"/>
    <w:rsid w:val="003E7E25"/>
    <w:rsid w:val="003F08C1"/>
    <w:rsid w:val="003F20CE"/>
    <w:rsid w:val="003F28C7"/>
    <w:rsid w:val="003F35A5"/>
    <w:rsid w:val="003F455D"/>
    <w:rsid w:val="003F467E"/>
    <w:rsid w:val="003F578D"/>
    <w:rsid w:val="003F5859"/>
    <w:rsid w:val="003F5CB9"/>
    <w:rsid w:val="003F6690"/>
    <w:rsid w:val="00402092"/>
    <w:rsid w:val="004027D9"/>
    <w:rsid w:val="00403786"/>
    <w:rsid w:val="00403D45"/>
    <w:rsid w:val="00405CB8"/>
    <w:rsid w:val="004074B2"/>
    <w:rsid w:val="00407903"/>
    <w:rsid w:val="00410EF6"/>
    <w:rsid w:val="00412C15"/>
    <w:rsid w:val="00413AC0"/>
    <w:rsid w:val="00413FF3"/>
    <w:rsid w:val="004151CA"/>
    <w:rsid w:val="004154C5"/>
    <w:rsid w:val="0041574D"/>
    <w:rsid w:val="00415D3C"/>
    <w:rsid w:val="00416EC7"/>
    <w:rsid w:val="00417197"/>
    <w:rsid w:val="00420378"/>
    <w:rsid w:val="00423908"/>
    <w:rsid w:val="0042603F"/>
    <w:rsid w:val="004271AC"/>
    <w:rsid w:val="00427744"/>
    <w:rsid w:val="00427AF2"/>
    <w:rsid w:val="00427E3E"/>
    <w:rsid w:val="00430DEB"/>
    <w:rsid w:val="004314A9"/>
    <w:rsid w:val="00432BC2"/>
    <w:rsid w:val="00433411"/>
    <w:rsid w:val="0043382D"/>
    <w:rsid w:val="004373CE"/>
    <w:rsid w:val="00440A58"/>
    <w:rsid w:val="00441060"/>
    <w:rsid w:val="004430BF"/>
    <w:rsid w:val="00444185"/>
    <w:rsid w:val="0044508C"/>
    <w:rsid w:val="0044545D"/>
    <w:rsid w:val="004456F4"/>
    <w:rsid w:val="0044749B"/>
    <w:rsid w:val="004506E0"/>
    <w:rsid w:val="00452791"/>
    <w:rsid w:val="00453C6C"/>
    <w:rsid w:val="00455F4A"/>
    <w:rsid w:val="00456272"/>
    <w:rsid w:val="00456DB0"/>
    <w:rsid w:val="00460018"/>
    <w:rsid w:val="00460BE4"/>
    <w:rsid w:val="0046112C"/>
    <w:rsid w:val="00462833"/>
    <w:rsid w:val="00462847"/>
    <w:rsid w:val="00462E1B"/>
    <w:rsid w:val="00463070"/>
    <w:rsid w:val="00463986"/>
    <w:rsid w:val="0046569A"/>
    <w:rsid w:val="00465712"/>
    <w:rsid w:val="00465CFC"/>
    <w:rsid w:val="0046647F"/>
    <w:rsid w:val="00466591"/>
    <w:rsid w:val="00467461"/>
    <w:rsid w:val="00470B19"/>
    <w:rsid w:val="00470CBF"/>
    <w:rsid w:val="00471A23"/>
    <w:rsid w:val="00472D75"/>
    <w:rsid w:val="00474DE4"/>
    <w:rsid w:val="00477D8F"/>
    <w:rsid w:val="00477E67"/>
    <w:rsid w:val="00480F5D"/>
    <w:rsid w:val="00481C5A"/>
    <w:rsid w:val="00482E8C"/>
    <w:rsid w:val="0048320B"/>
    <w:rsid w:val="00483CB2"/>
    <w:rsid w:val="00483D4C"/>
    <w:rsid w:val="00484914"/>
    <w:rsid w:val="00485AB3"/>
    <w:rsid w:val="00485CE1"/>
    <w:rsid w:val="00486711"/>
    <w:rsid w:val="00486DB7"/>
    <w:rsid w:val="004903BA"/>
    <w:rsid w:val="00490C17"/>
    <w:rsid w:val="00490D60"/>
    <w:rsid w:val="00491CF7"/>
    <w:rsid w:val="0049245F"/>
    <w:rsid w:val="00493310"/>
    <w:rsid w:val="0049348A"/>
    <w:rsid w:val="004945D5"/>
    <w:rsid w:val="004945FE"/>
    <w:rsid w:val="00496BDA"/>
    <w:rsid w:val="00496D74"/>
    <w:rsid w:val="00496E72"/>
    <w:rsid w:val="00497907"/>
    <w:rsid w:val="00497D41"/>
    <w:rsid w:val="004A051D"/>
    <w:rsid w:val="004A1423"/>
    <w:rsid w:val="004A1688"/>
    <w:rsid w:val="004A199F"/>
    <w:rsid w:val="004A1D1A"/>
    <w:rsid w:val="004A2A36"/>
    <w:rsid w:val="004A2AD4"/>
    <w:rsid w:val="004A3871"/>
    <w:rsid w:val="004A39D1"/>
    <w:rsid w:val="004A4BDF"/>
    <w:rsid w:val="004A5873"/>
    <w:rsid w:val="004A6AE9"/>
    <w:rsid w:val="004A773E"/>
    <w:rsid w:val="004B48AB"/>
    <w:rsid w:val="004B5220"/>
    <w:rsid w:val="004B52FB"/>
    <w:rsid w:val="004B5E3A"/>
    <w:rsid w:val="004B5F47"/>
    <w:rsid w:val="004B636B"/>
    <w:rsid w:val="004B7219"/>
    <w:rsid w:val="004C141D"/>
    <w:rsid w:val="004C2424"/>
    <w:rsid w:val="004C2EA4"/>
    <w:rsid w:val="004C427C"/>
    <w:rsid w:val="004C59DB"/>
    <w:rsid w:val="004C6AB2"/>
    <w:rsid w:val="004C71C4"/>
    <w:rsid w:val="004D0622"/>
    <w:rsid w:val="004D23F0"/>
    <w:rsid w:val="004D24B2"/>
    <w:rsid w:val="004D267D"/>
    <w:rsid w:val="004D2941"/>
    <w:rsid w:val="004D3B87"/>
    <w:rsid w:val="004D51C4"/>
    <w:rsid w:val="004D5E86"/>
    <w:rsid w:val="004D6763"/>
    <w:rsid w:val="004D6FF5"/>
    <w:rsid w:val="004E0D34"/>
    <w:rsid w:val="004E16AD"/>
    <w:rsid w:val="004E16C5"/>
    <w:rsid w:val="004E3394"/>
    <w:rsid w:val="004E4E92"/>
    <w:rsid w:val="004E5583"/>
    <w:rsid w:val="004E6FB4"/>
    <w:rsid w:val="004E7E6A"/>
    <w:rsid w:val="004F046E"/>
    <w:rsid w:val="004F04DA"/>
    <w:rsid w:val="004F0872"/>
    <w:rsid w:val="004F0A1B"/>
    <w:rsid w:val="004F108C"/>
    <w:rsid w:val="004F111E"/>
    <w:rsid w:val="004F1730"/>
    <w:rsid w:val="004F1ABD"/>
    <w:rsid w:val="004F28CF"/>
    <w:rsid w:val="004F3105"/>
    <w:rsid w:val="004F3240"/>
    <w:rsid w:val="004F37F2"/>
    <w:rsid w:val="004F4A4B"/>
    <w:rsid w:val="004F5ECE"/>
    <w:rsid w:val="004F6294"/>
    <w:rsid w:val="004F7BD7"/>
    <w:rsid w:val="00501192"/>
    <w:rsid w:val="00502858"/>
    <w:rsid w:val="0050540E"/>
    <w:rsid w:val="00507344"/>
    <w:rsid w:val="00507E75"/>
    <w:rsid w:val="00510DA7"/>
    <w:rsid w:val="00511140"/>
    <w:rsid w:val="00513C6D"/>
    <w:rsid w:val="00514866"/>
    <w:rsid w:val="00514BC8"/>
    <w:rsid w:val="005169DE"/>
    <w:rsid w:val="00516E1C"/>
    <w:rsid w:val="005170B7"/>
    <w:rsid w:val="00521323"/>
    <w:rsid w:val="00521D50"/>
    <w:rsid w:val="00523540"/>
    <w:rsid w:val="00524CE2"/>
    <w:rsid w:val="00526A6B"/>
    <w:rsid w:val="00527D40"/>
    <w:rsid w:val="00530C56"/>
    <w:rsid w:val="00530DE4"/>
    <w:rsid w:val="00531A04"/>
    <w:rsid w:val="00532C6F"/>
    <w:rsid w:val="005341C6"/>
    <w:rsid w:val="005342D4"/>
    <w:rsid w:val="005347F7"/>
    <w:rsid w:val="00535AF1"/>
    <w:rsid w:val="00540BBC"/>
    <w:rsid w:val="0054109D"/>
    <w:rsid w:val="005417F4"/>
    <w:rsid w:val="00542134"/>
    <w:rsid w:val="005430F8"/>
    <w:rsid w:val="0054367D"/>
    <w:rsid w:val="0054401E"/>
    <w:rsid w:val="00544EF5"/>
    <w:rsid w:val="00545BE0"/>
    <w:rsid w:val="00545C4D"/>
    <w:rsid w:val="00545CDA"/>
    <w:rsid w:val="00547589"/>
    <w:rsid w:val="00550BCE"/>
    <w:rsid w:val="00551320"/>
    <w:rsid w:val="0055144B"/>
    <w:rsid w:val="005530C6"/>
    <w:rsid w:val="00553367"/>
    <w:rsid w:val="00555538"/>
    <w:rsid w:val="00556616"/>
    <w:rsid w:val="00556A15"/>
    <w:rsid w:val="00557A43"/>
    <w:rsid w:val="00560ADB"/>
    <w:rsid w:val="00560E82"/>
    <w:rsid w:val="00560E94"/>
    <w:rsid w:val="00562977"/>
    <w:rsid w:val="00562DF3"/>
    <w:rsid w:val="00564CB8"/>
    <w:rsid w:val="00566054"/>
    <w:rsid w:val="005663B1"/>
    <w:rsid w:val="00566EB1"/>
    <w:rsid w:val="00572A4A"/>
    <w:rsid w:val="00575664"/>
    <w:rsid w:val="00575BEE"/>
    <w:rsid w:val="00580214"/>
    <w:rsid w:val="00581CDF"/>
    <w:rsid w:val="0058312C"/>
    <w:rsid w:val="00583533"/>
    <w:rsid w:val="005842F4"/>
    <w:rsid w:val="00585276"/>
    <w:rsid w:val="00585493"/>
    <w:rsid w:val="0059115F"/>
    <w:rsid w:val="00592481"/>
    <w:rsid w:val="00595502"/>
    <w:rsid w:val="00595BAF"/>
    <w:rsid w:val="00595D83"/>
    <w:rsid w:val="00596B7E"/>
    <w:rsid w:val="00596E44"/>
    <w:rsid w:val="00597E86"/>
    <w:rsid w:val="005A01B2"/>
    <w:rsid w:val="005A1603"/>
    <w:rsid w:val="005A26C4"/>
    <w:rsid w:val="005A2B92"/>
    <w:rsid w:val="005A3BB3"/>
    <w:rsid w:val="005A3CD5"/>
    <w:rsid w:val="005A476F"/>
    <w:rsid w:val="005A6214"/>
    <w:rsid w:val="005A7A1E"/>
    <w:rsid w:val="005B3270"/>
    <w:rsid w:val="005B3F05"/>
    <w:rsid w:val="005B4578"/>
    <w:rsid w:val="005B53B4"/>
    <w:rsid w:val="005B7611"/>
    <w:rsid w:val="005C1065"/>
    <w:rsid w:val="005C190C"/>
    <w:rsid w:val="005C2152"/>
    <w:rsid w:val="005C255D"/>
    <w:rsid w:val="005C42EE"/>
    <w:rsid w:val="005C525C"/>
    <w:rsid w:val="005C55A9"/>
    <w:rsid w:val="005C5C10"/>
    <w:rsid w:val="005C71B9"/>
    <w:rsid w:val="005D061E"/>
    <w:rsid w:val="005D0F6C"/>
    <w:rsid w:val="005D2D01"/>
    <w:rsid w:val="005D3674"/>
    <w:rsid w:val="005D4E5A"/>
    <w:rsid w:val="005E141D"/>
    <w:rsid w:val="005E1B83"/>
    <w:rsid w:val="005E39AE"/>
    <w:rsid w:val="005E5FA0"/>
    <w:rsid w:val="005E7912"/>
    <w:rsid w:val="005F0220"/>
    <w:rsid w:val="005F077F"/>
    <w:rsid w:val="005F0D52"/>
    <w:rsid w:val="005F0E47"/>
    <w:rsid w:val="005F672F"/>
    <w:rsid w:val="005F678E"/>
    <w:rsid w:val="005F6BE2"/>
    <w:rsid w:val="005F776B"/>
    <w:rsid w:val="00602607"/>
    <w:rsid w:val="00602902"/>
    <w:rsid w:val="00603319"/>
    <w:rsid w:val="00604977"/>
    <w:rsid w:val="0060584A"/>
    <w:rsid w:val="0060610D"/>
    <w:rsid w:val="00610633"/>
    <w:rsid w:val="00610C19"/>
    <w:rsid w:val="00610F94"/>
    <w:rsid w:val="006115F1"/>
    <w:rsid w:val="006122A8"/>
    <w:rsid w:val="00612323"/>
    <w:rsid w:val="00612FC4"/>
    <w:rsid w:val="00613E55"/>
    <w:rsid w:val="00615BC7"/>
    <w:rsid w:val="006168A3"/>
    <w:rsid w:val="00620131"/>
    <w:rsid w:val="00620711"/>
    <w:rsid w:val="006227BF"/>
    <w:rsid w:val="00624E5B"/>
    <w:rsid w:val="00625158"/>
    <w:rsid w:val="00631253"/>
    <w:rsid w:val="0063163A"/>
    <w:rsid w:val="00631AE4"/>
    <w:rsid w:val="00632860"/>
    <w:rsid w:val="006337DF"/>
    <w:rsid w:val="006338FF"/>
    <w:rsid w:val="00633D69"/>
    <w:rsid w:val="006366C0"/>
    <w:rsid w:val="00640575"/>
    <w:rsid w:val="00640F0A"/>
    <w:rsid w:val="00641E3A"/>
    <w:rsid w:val="0064350A"/>
    <w:rsid w:val="00643959"/>
    <w:rsid w:val="00643E27"/>
    <w:rsid w:val="0064441D"/>
    <w:rsid w:val="006449B3"/>
    <w:rsid w:val="006501C8"/>
    <w:rsid w:val="00650925"/>
    <w:rsid w:val="0065117A"/>
    <w:rsid w:val="00651300"/>
    <w:rsid w:val="00653206"/>
    <w:rsid w:val="00653E9B"/>
    <w:rsid w:val="0065634F"/>
    <w:rsid w:val="00657597"/>
    <w:rsid w:val="00657984"/>
    <w:rsid w:val="006606B1"/>
    <w:rsid w:val="006612E7"/>
    <w:rsid w:val="00663134"/>
    <w:rsid w:val="00663EFF"/>
    <w:rsid w:val="0066630B"/>
    <w:rsid w:val="00671614"/>
    <w:rsid w:val="00671B8C"/>
    <w:rsid w:val="00671FC3"/>
    <w:rsid w:val="00675A46"/>
    <w:rsid w:val="00675CC7"/>
    <w:rsid w:val="006762B9"/>
    <w:rsid w:val="00677613"/>
    <w:rsid w:val="00680B70"/>
    <w:rsid w:val="00681269"/>
    <w:rsid w:val="006832C4"/>
    <w:rsid w:val="00685780"/>
    <w:rsid w:val="00691690"/>
    <w:rsid w:val="00691801"/>
    <w:rsid w:val="00691826"/>
    <w:rsid w:val="006924CD"/>
    <w:rsid w:val="00693A49"/>
    <w:rsid w:val="006950C1"/>
    <w:rsid w:val="00696703"/>
    <w:rsid w:val="006967FC"/>
    <w:rsid w:val="0069685A"/>
    <w:rsid w:val="00697F04"/>
    <w:rsid w:val="006A0775"/>
    <w:rsid w:val="006A0F80"/>
    <w:rsid w:val="006A44E1"/>
    <w:rsid w:val="006A4FD6"/>
    <w:rsid w:val="006A578F"/>
    <w:rsid w:val="006A6862"/>
    <w:rsid w:val="006B0A37"/>
    <w:rsid w:val="006B2165"/>
    <w:rsid w:val="006B2585"/>
    <w:rsid w:val="006B2FBB"/>
    <w:rsid w:val="006B3F0C"/>
    <w:rsid w:val="006B6DE0"/>
    <w:rsid w:val="006B7B7C"/>
    <w:rsid w:val="006C0BF3"/>
    <w:rsid w:val="006C1138"/>
    <w:rsid w:val="006C1C22"/>
    <w:rsid w:val="006C21C3"/>
    <w:rsid w:val="006C4064"/>
    <w:rsid w:val="006C4500"/>
    <w:rsid w:val="006C522F"/>
    <w:rsid w:val="006C5699"/>
    <w:rsid w:val="006C624F"/>
    <w:rsid w:val="006C6617"/>
    <w:rsid w:val="006C7F3D"/>
    <w:rsid w:val="006D0FBD"/>
    <w:rsid w:val="006D15F4"/>
    <w:rsid w:val="006D1B77"/>
    <w:rsid w:val="006D1BE6"/>
    <w:rsid w:val="006D2106"/>
    <w:rsid w:val="006D6812"/>
    <w:rsid w:val="006D71F9"/>
    <w:rsid w:val="006D7BBC"/>
    <w:rsid w:val="006D7C44"/>
    <w:rsid w:val="006E0723"/>
    <w:rsid w:val="006E0A8E"/>
    <w:rsid w:val="006E11CC"/>
    <w:rsid w:val="006E160F"/>
    <w:rsid w:val="006E1D68"/>
    <w:rsid w:val="006E2409"/>
    <w:rsid w:val="006E40B1"/>
    <w:rsid w:val="006E419B"/>
    <w:rsid w:val="006E441C"/>
    <w:rsid w:val="006E4A51"/>
    <w:rsid w:val="006E50F4"/>
    <w:rsid w:val="006E642D"/>
    <w:rsid w:val="006E6523"/>
    <w:rsid w:val="006E6809"/>
    <w:rsid w:val="006F04A7"/>
    <w:rsid w:val="006F0E75"/>
    <w:rsid w:val="006F23A5"/>
    <w:rsid w:val="006F2D4A"/>
    <w:rsid w:val="006F4521"/>
    <w:rsid w:val="006F4C27"/>
    <w:rsid w:val="006F530C"/>
    <w:rsid w:val="00700A7B"/>
    <w:rsid w:val="00703674"/>
    <w:rsid w:val="00703D11"/>
    <w:rsid w:val="00704BC2"/>
    <w:rsid w:val="007053E4"/>
    <w:rsid w:val="007055BC"/>
    <w:rsid w:val="007069E4"/>
    <w:rsid w:val="007116DF"/>
    <w:rsid w:val="00712EEF"/>
    <w:rsid w:val="0071413D"/>
    <w:rsid w:val="00714B1C"/>
    <w:rsid w:val="00717CC8"/>
    <w:rsid w:val="00720657"/>
    <w:rsid w:val="007210E5"/>
    <w:rsid w:val="00721580"/>
    <w:rsid w:val="00721A27"/>
    <w:rsid w:val="00721A99"/>
    <w:rsid w:val="00723FDB"/>
    <w:rsid w:val="00724593"/>
    <w:rsid w:val="0072675D"/>
    <w:rsid w:val="007272E7"/>
    <w:rsid w:val="007305AC"/>
    <w:rsid w:val="00730E7B"/>
    <w:rsid w:val="007367D1"/>
    <w:rsid w:val="007367F7"/>
    <w:rsid w:val="00737A9F"/>
    <w:rsid w:val="007405EF"/>
    <w:rsid w:val="007407BE"/>
    <w:rsid w:val="00742D9A"/>
    <w:rsid w:val="00743547"/>
    <w:rsid w:val="00746B3D"/>
    <w:rsid w:val="007470A2"/>
    <w:rsid w:val="00751CEC"/>
    <w:rsid w:val="0075248D"/>
    <w:rsid w:val="00753066"/>
    <w:rsid w:val="00753A90"/>
    <w:rsid w:val="007553AC"/>
    <w:rsid w:val="0075569F"/>
    <w:rsid w:val="00760F44"/>
    <w:rsid w:val="00761568"/>
    <w:rsid w:val="007618C5"/>
    <w:rsid w:val="00762662"/>
    <w:rsid w:val="0076285D"/>
    <w:rsid w:val="007637C2"/>
    <w:rsid w:val="007637EA"/>
    <w:rsid w:val="00763FCD"/>
    <w:rsid w:val="00764330"/>
    <w:rsid w:val="0076579F"/>
    <w:rsid w:val="007663A7"/>
    <w:rsid w:val="00766C41"/>
    <w:rsid w:val="0076717A"/>
    <w:rsid w:val="00767B89"/>
    <w:rsid w:val="00770610"/>
    <w:rsid w:val="00773A8C"/>
    <w:rsid w:val="00773BD3"/>
    <w:rsid w:val="00775550"/>
    <w:rsid w:val="00775DB2"/>
    <w:rsid w:val="00777009"/>
    <w:rsid w:val="00782422"/>
    <w:rsid w:val="00782834"/>
    <w:rsid w:val="00783081"/>
    <w:rsid w:val="007835AA"/>
    <w:rsid w:val="00783C95"/>
    <w:rsid w:val="00783DE4"/>
    <w:rsid w:val="0078644A"/>
    <w:rsid w:val="007916EF"/>
    <w:rsid w:val="00791BA3"/>
    <w:rsid w:val="00793099"/>
    <w:rsid w:val="0079510E"/>
    <w:rsid w:val="0079601A"/>
    <w:rsid w:val="0079601B"/>
    <w:rsid w:val="007A039C"/>
    <w:rsid w:val="007A0E28"/>
    <w:rsid w:val="007A146F"/>
    <w:rsid w:val="007A48E5"/>
    <w:rsid w:val="007A5D86"/>
    <w:rsid w:val="007A647E"/>
    <w:rsid w:val="007A6A7E"/>
    <w:rsid w:val="007A7CF9"/>
    <w:rsid w:val="007B2306"/>
    <w:rsid w:val="007B4188"/>
    <w:rsid w:val="007B4CE0"/>
    <w:rsid w:val="007B5091"/>
    <w:rsid w:val="007B5239"/>
    <w:rsid w:val="007B5E84"/>
    <w:rsid w:val="007B5F95"/>
    <w:rsid w:val="007B6444"/>
    <w:rsid w:val="007B7DBA"/>
    <w:rsid w:val="007C0078"/>
    <w:rsid w:val="007C0F98"/>
    <w:rsid w:val="007C1929"/>
    <w:rsid w:val="007C2EE8"/>
    <w:rsid w:val="007C3B31"/>
    <w:rsid w:val="007C4492"/>
    <w:rsid w:val="007C45CA"/>
    <w:rsid w:val="007C5997"/>
    <w:rsid w:val="007C5D75"/>
    <w:rsid w:val="007C7B36"/>
    <w:rsid w:val="007D0224"/>
    <w:rsid w:val="007D310C"/>
    <w:rsid w:val="007D329F"/>
    <w:rsid w:val="007D3617"/>
    <w:rsid w:val="007D42F4"/>
    <w:rsid w:val="007D563E"/>
    <w:rsid w:val="007D7621"/>
    <w:rsid w:val="007D78D1"/>
    <w:rsid w:val="007E013E"/>
    <w:rsid w:val="007E0508"/>
    <w:rsid w:val="007E2962"/>
    <w:rsid w:val="007E3624"/>
    <w:rsid w:val="007E610C"/>
    <w:rsid w:val="007E6815"/>
    <w:rsid w:val="007E7693"/>
    <w:rsid w:val="007E773E"/>
    <w:rsid w:val="007F09D6"/>
    <w:rsid w:val="007F134E"/>
    <w:rsid w:val="007F2793"/>
    <w:rsid w:val="007F305E"/>
    <w:rsid w:val="007F5E6C"/>
    <w:rsid w:val="007F6F3C"/>
    <w:rsid w:val="008001CA"/>
    <w:rsid w:val="00801A3C"/>
    <w:rsid w:val="00802282"/>
    <w:rsid w:val="008029D7"/>
    <w:rsid w:val="00802BBA"/>
    <w:rsid w:val="008041B3"/>
    <w:rsid w:val="00804D78"/>
    <w:rsid w:val="008061AF"/>
    <w:rsid w:val="00806338"/>
    <w:rsid w:val="00806756"/>
    <w:rsid w:val="00806874"/>
    <w:rsid w:val="008071F4"/>
    <w:rsid w:val="008106F8"/>
    <w:rsid w:val="008107FA"/>
    <w:rsid w:val="0081370E"/>
    <w:rsid w:val="008139C1"/>
    <w:rsid w:val="00813C03"/>
    <w:rsid w:val="00814A92"/>
    <w:rsid w:val="00815F24"/>
    <w:rsid w:val="00817E29"/>
    <w:rsid w:val="00820FCF"/>
    <w:rsid w:val="00822A3A"/>
    <w:rsid w:val="008234AF"/>
    <w:rsid w:val="008235DA"/>
    <w:rsid w:val="00823FE0"/>
    <w:rsid w:val="00824988"/>
    <w:rsid w:val="0082628D"/>
    <w:rsid w:val="00826E99"/>
    <w:rsid w:val="008305EB"/>
    <w:rsid w:val="00830F93"/>
    <w:rsid w:val="00834071"/>
    <w:rsid w:val="008343A0"/>
    <w:rsid w:val="00834589"/>
    <w:rsid w:val="00835980"/>
    <w:rsid w:val="008370D1"/>
    <w:rsid w:val="0084119E"/>
    <w:rsid w:val="0084137A"/>
    <w:rsid w:val="00841C82"/>
    <w:rsid w:val="00843680"/>
    <w:rsid w:val="0084711D"/>
    <w:rsid w:val="00847D6E"/>
    <w:rsid w:val="0085009E"/>
    <w:rsid w:val="0085029E"/>
    <w:rsid w:val="00852994"/>
    <w:rsid w:val="008540DB"/>
    <w:rsid w:val="00855029"/>
    <w:rsid w:val="00855C7E"/>
    <w:rsid w:val="00856679"/>
    <w:rsid w:val="00856E98"/>
    <w:rsid w:val="00856EED"/>
    <w:rsid w:val="00861B7D"/>
    <w:rsid w:val="00862EC4"/>
    <w:rsid w:val="0086348C"/>
    <w:rsid w:val="00864698"/>
    <w:rsid w:val="00864724"/>
    <w:rsid w:val="00864981"/>
    <w:rsid w:val="00865795"/>
    <w:rsid w:val="00865D38"/>
    <w:rsid w:val="00865DB7"/>
    <w:rsid w:val="008661A9"/>
    <w:rsid w:val="008663DF"/>
    <w:rsid w:val="0086696E"/>
    <w:rsid w:val="0086706F"/>
    <w:rsid w:val="008675A5"/>
    <w:rsid w:val="00867C66"/>
    <w:rsid w:val="00870B16"/>
    <w:rsid w:val="00872B06"/>
    <w:rsid w:val="00872E4C"/>
    <w:rsid w:val="0087357C"/>
    <w:rsid w:val="00873FEF"/>
    <w:rsid w:val="0087504E"/>
    <w:rsid w:val="0087635F"/>
    <w:rsid w:val="00881B3B"/>
    <w:rsid w:val="008824A3"/>
    <w:rsid w:val="008839FE"/>
    <w:rsid w:val="008847CD"/>
    <w:rsid w:val="00885B8D"/>
    <w:rsid w:val="00885E12"/>
    <w:rsid w:val="00886D8C"/>
    <w:rsid w:val="00890AA9"/>
    <w:rsid w:val="00890D66"/>
    <w:rsid w:val="00893C6A"/>
    <w:rsid w:val="00894999"/>
    <w:rsid w:val="00894F37"/>
    <w:rsid w:val="008A1AEB"/>
    <w:rsid w:val="008A3F14"/>
    <w:rsid w:val="008A4C1A"/>
    <w:rsid w:val="008A5B66"/>
    <w:rsid w:val="008B38DF"/>
    <w:rsid w:val="008B5956"/>
    <w:rsid w:val="008B5B37"/>
    <w:rsid w:val="008B6101"/>
    <w:rsid w:val="008B776C"/>
    <w:rsid w:val="008B776D"/>
    <w:rsid w:val="008C02C4"/>
    <w:rsid w:val="008C1897"/>
    <w:rsid w:val="008C1A46"/>
    <w:rsid w:val="008C2161"/>
    <w:rsid w:val="008C3370"/>
    <w:rsid w:val="008C4C62"/>
    <w:rsid w:val="008C5757"/>
    <w:rsid w:val="008C6D15"/>
    <w:rsid w:val="008C7E69"/>
    <w:rsid w:val="008D09CA"/>
    <w:rsid w:val="008D1562"/>
    <w:rsid w:val="008D21B5"/>
    <w:rsid w:val="008D2D9D"/>
    <w:rsid w:val="008D44AD"/>
    <w:rsid w:val="008D4B18"/>
    <w:rsid w:val="008D5CA3"/>
    <w:rsid w:val="008D602A"/>
    <w:rsid w:val="008D73EB"/>
    <w:rsid w:val="008D7ACA"/>
    <w:rsid w:val="008E15CB"/>
    <w:rsid w:val="008E23EB"/>
    <w:rsid w:val="008E259A"/>
    <w:rsid w:val="008E517D"/>
    <w:rsid w:val="008E5411"/>
    <w:rsid w:val="008E5603"/>
    <w:rsid w:val="008E5683"/>
    <w:rsid w:val="008E5CD6"/>
    <w:rsid w:val="008F0BEC"/>
    <w:rsid w:val="008F12ED"/>
    <w:rsid w:val="008F16F4"/>
    <w:rsid w:val="008F1BCF"/>
    <w:rsid w:val="008F44F0"/>
    <w:rsid w:val="008F5406"/>
    <w:rsid w:val="008F581D"/>
    <w:rsid w:val="008F6767"/>
    <w:rsid w:val="0090374E"/>
    <w:rsid w:val="00904501"/>
    <w:rsid w:val="009052C9"/>
    <w:rsid w:val="009052E8"/>
    <w:rsid w:val="00905E25"/>
    <w:rsid w:val="00906DC4"/>
    <w:rsid w:val="00907C1A"/>
    <w:rsid w:val="00907DC9"/>
    <w:rsid w:val="00910378"/>
    <w:rsid w:val="009113A1"/>
    <w:rsid w:val="009117F7"/>
    <w:rsid w:val="00911B47"/>
    <w:rsid w:val="00912558"/>
    <w:rsid w:val="00915152"/>
    <w:rsid w:val="00915A18"/>
    <w:rsid w:val="00915AF9"/>
    <w:rsid w:val="00915E32"/>
    <w:rsid w:val="00920F18"/>
    <w:rsid w:val="00922024"/>
    <w:rsid w:val="009225E0"/>
    <w:rsid w:val="009226F3"/>
    <w:rsid w:val="009236E5"/>
    <w:rsid w:val="009247E7"/>
    <w:rsid w:val="00924EE0"/>
    <w:rsid w:val="009254A9"/>
    <w:rsid w:val="00926547"/>
    <w:rsid w:val="00927792"/>
    <w:rsid w:val="009304F9"/>
    <w:rsid w:val="0093426A"/>
    <w:rsid w:val="00934401"/>
    <w:rsid w:val="009348FC"/>
    <w:rsid w:val="00935147"/>
    <w:rsid w:val="0093545D"/>
    <w:rsid w:val="00937E53"/>
    <w:rsid w:val="00937E81"/>
    <w:rsid w:val="00940D4A"/>
    <w:rsid w:val="00942C93"/>
    <w:rsid w:val="0094356C"/>
    <w:rsid w:val="00945777"/>
    <w:rsid w:val="00950AA1"/>
    <w:rsid w:val="00950C34"/>
    <w:rsid w:val="00950E69"/>
    <w:rsid w:val="00951C9E"/>
    <w:rsid w:val="00952A5C"/>
    <w:rsid w:val="009538CA"/>
    <w:rsid w:val="0095459A"/>
    <w:rsid w:val="0095541C"/>
    <w:rsid w:val="009572CB"/>
    <w:rsid w:val="00957CBA"/>
    <w:rsid w:val="0096186B"/>
    <w:rsid w:val="0096188D"/>
    <w:rsid w:val="00962B76"/>
    <w:rsid w:val="0096347F"/>
    <w:rsid w:val="0096400B"/>
    <w:rsid w:val="00965491"/>
    <w:rsid w:val="0096549E"/>
    <w:rsid w:val="00965A82"/>
    <w:rsid w:val="00965F26"/>
    <w:rsid w:val="00966458"/>
    <w:rsid w:val="00972A56"/>
    <w:rsid w:val="00972B59"/>
    <w:rsid w:val="009735EF"/>
    <w:rsid w:val="00973C2E"/>
    <w:rsid w:val="00973DEE"/>
    <w:rsid w:val="009742CB"/>
    <w:rsid w:val="00975FE8"/>
    <w:rsid w:val="0097669D"/>
    <w:rsid w:val="00976E4E"/>
    <w:rsid w:val="00981234"/>
    <w:rsid w:val="00981D27"/>
    <w:rsid w:val="00982EE4"/>
    <w:rsid w:val="00982FF0"/>
    <w:rsid w:val="00983286"/>
    <w:rsid w:val="0098436C"/>
    <w:rsid w:val="00985130"/>
    <w:rsid w:val="009856E0"/>
    <w:rsid w:val="00986314"/>
    <w:rsid w:val="0099021D"/>
    <w:rsid w:val="00990739"/>
    <w:rsid w:val="00990D44"/>
    <w:rsid w:val="009920BB"/>
    <w:rsid w:val="00992C89"/>
    <w:rsid w:val="00995425"/>
    <w:rsid w:val="0099692C"/>
    <w:rsid w:val="00996BDF"/>
    <w:rsid w:val="009A0E89"/>
    <w:rsid w:val="009A1081"/>
    <w:rsid w:val="009A1C1A"/>
    <w:rsid w:val="009A42AD"/>
    <w:rsid w:val="009A714A"/>
    <w:rsid w:val="009A750B"/>
    <w:rsid w:val="009A7826"/>
    <w:rsid w:val="009B34A9"/>
    <w:rsid w:val="009B3CEA"/>
    <w:rsid w:val="009B4531"/>
    <w:rsid w:val="009B4DD1"/>
    <w:rsid w:val="009B5C77"/>
    <w:rsid w:val="009B5F96"/>
    <w:rsid w:val="009B68CC"/>
    <w:rsid w:val="009B7FA3"/>
    <w:rsid w:val="009C19F5"/>
    <w:rsid w:val="009C2A76"/>
    <w:rsid w:val="009C2FCF"/>
    <w:rsid w:val="009C4A68"/>
    <w:rsid w:val="009C51E9"/>
    <w:rsid w:val="009C551C"/>
    <w:rsid w:val="009C6FEF"/>
    <w:rsid w:val="009C7300"/>
    <w:rsid w:val="009D0AF1"/>
    <w:rsid w:val="009D29B9"/>
    <w:rsid w:val="009D2DC4"/>
    <w:rsid w:val="009D3CD6"/>
    <w:rsid w:val="009D4127"/>
    <w:rsid w:val="009D4E34"/>
    <w:rsid w:val="009D5BA7"/>
    <w:rsid w:val="009D5E3A"/>
    <w:rsid w:val="009E1147"/>
    <w:rsid w:val="009E7084"/>
    <w:rsid w:val="009F3129"/>
    <w:rsid w:val="009F495A"/>
    <w:rsid w:val="009F5155"/>
    <w:rsid w:val="009F5BF3"/>
    <w:rsid w:val="009F658E"/>
    <w:rsid w:val="009F664D"/>
    <w:rsid w:val="00A00B51"/>
    <w:rsid w:val="00A01043"/>
    <w:rsid w:val="00A015DF"/>
    <w:rsid w:val="00A01992"/>
    <w:rsid w:val="00A037BB"/>
    <w:rsid w:val="00A03A12"/>
    <w:rsid w:val="00A04667"/>
    <w:rsid w:val="00A04A31"/>
    <w:rsid w:val="00A04F19"/>
    <w:rsid w:val="00A06248"/>
    <w:rsid w:val="00A06472"/>
    <w:rsid w:val="00A06C8D"/>
    <w:rsid w:val="00A078BA"/>
    <w:rsid w:val="00A07B3B"/>
    <w:rsid w:val="00A10C94"/>
    <w:rsid w:val="00A13805"/>
    <w:rsid w:val="00A14B8D"/>
    <w:rsid w:val="00A1673E"/>
    <w:rsid w:val="00A16FB8"/>
    <w:rsid w:val="00A17C18"/>
    <w:rsid w:val="00A2383C"/>
    <w:rsid w:val="00A243EB"/>
    <w:rsid w:val="00A252A5"/>
    <w:rsid w:val="00A2609C"/>
    <w:rsid w:val="00A273C5"/>
    <w:rsid w:val="00A27C84"/>
    <w:rsid w:val="00A308FB"/>
    <w:rsid w:val="00A31E58"/>
    <w:rsid w:val="00A320A8"/>
    <w:rsid w:val="00A321B3"/>
    <w:rsid w:val="00A32AF1"/>
    <w:rsid w:val="00A33E12"/>
    <w:rsid w:val="00A35850"/>
    <w:rsid w:val="00A36255"/>
    <w:rsid w:val="00A4229C"/>
    <w:rsid w:val="00A42CC8"/>
    <w:rsid w:val="00A430BC"/>
    <w:rsid w:val="00A435AE"/>
    <w:rsid w:val="00A43E63"/>
    <w:rsid w:val="00A443A8"/>
    <w:rsid w:val="00A464D4"/>
    <w:rsid w:val="00A500DE"/>
    <w:rsid w:val="00A507C3"/>
    <w:rsid w:val="00A5159E"/>
    <w:rsid w:val="00A5274F"/>
    <w:rsid w:val="00A54CC0"/>
    <w:rsid w:val="00A55D98"/>
    <w:rsid w:val="00A5612A"/>
    <w:rsid w:val="00A56D3D"/>
    <w:rsid w:val="00A60471"/>
    <w:rsid w:val="00A60C51"/>
    <w:rsid w:val="00A62A38"/>
    <w:rsid w:val="00A63D35"/>
    <w:rsid w:val="00A63E79"/>
    <w:rsid w:val="00A6438C"/>
    <w:rsid w:val="00A64761"/>
    <w:rsid w:val="00A66610"/>
    <w:rsid w:val="00A675E4"/>
    <w:rsid w:val="00A70B1A"/>
    <w:rsid w:val="00A71053"/>
    <w:rsid w:val="00A71DEC"/>
    <w:rsid w:val="00A72B3C"/>
    <w:rsid w:val="00A735A7"/>
    <w:rsid w:val="00A751BC"/>
    <w:rsid w:val="00A75507"/>
    <w:rsid w:val="00A767E0"/>
    <w:rsid w:val="00A809B8"/>
    <w:rsid w:val="00A821D4"/>
    <w:rsid w:val="00A862B0"/>
    <w:rsid w:val="00A8685E"/>
    <w:rsid w:val="00A86999"/>
    <w:rsid w:val="00A86F08"/>
    <w:rsid w:val="00A87061"/>
    <w:rsid w:val="00A90EDB"/>
    <w:rsid w:val="00A913A6"/>
    <w:rsid w:val="00A93B97"/>
    <w:rsid w:val="00A95E5C"/>
    <w:rsid w:val="00AA41AE"/>
    <w:rsid w:val="00AA4F47"/>
    <w:rsid w:val="00AA5CC6"/>
    <w:rsid w:val="00AA60A3"/>
    <w:rsid w:val="00AA7A48"/>
    <w:rsid w:val="00AA7EAA"/>
    <w:rsid w:val="00AB2FAF"/>
    <w:rsid w:val="00AB71B0"/>
    <w:rsid w:val="00AB7A5C"/>
    <w:rsid w:val="00AC03B8"/>
    <w:rsid w:val="00AC13A2"/>
    <w:rsid w:val="00AC286A"/>
    <w:rsid w:val="00AC3E63"/>
    <w:rsid w:val="00AC495E"/>
    <w:rsid w:val="00AC4C51"/>
    <w:rsid w:val="00AC54E2"/>
    <w:rsid w:val="00AC60BE"/>
    <w:rsid w:val="00AC73AB"/>
    <w:rsid w:val="00AC753F"/>
    <w:rsid w:val="00AD0BD1"/>
    <w:rsid w:val="00AD1078"/>
    <w:rsid w:val="00AD2D59"/>
    <w:rsid w:val="00AD62D7"/>
    <w:rsid w:val="00AD631B"/>
    <w:rsid w:val="00AD75F1"/>
    <w:rsid w:val="00AE1EEA"/>
    <w:rsid w:val="00AE20F5"/>
    <w:rsid w:val="00AE358C"/>
    <w:rsid w:val="00AE4231"/>
    <w:rsid w:val="00AE45ED"/>
    <w:rsid w:val="00AE46AC"/>
    <w:rsid w:val="00AE75AB"/>
    <w:rsid w:val="00AE7DC0"/>
    <w:rsid w:val="00AF05C2"/>
    <w:rsid w:val="00AF09A0"/>
    <w:rsid w:val="00AF39FA"/>
    <w:rsid w:val="00AF3DDD"/>
    <w:rsid w:val="00AF5180"/>
    <w:rsid w:val="00AF6F15"/>
    <w:rsid w:val="00AF7066"/>
    <w:rsid w:val="00AF7A29"/>
    <w:rsid w:val="00B024B4"/>
    <w:rsid w:val="00B042AD"/>
    <w:rsid w:val="00B0499D"/>
    <w:rsid w:val="00B05F99"/>
    <w:rsid w:val="00B073E0"/>
    <w:rsid w:val="00B074BB"/>
    <w:rsid w:val="00B07B85"/>
    <w:rsid w:val="00B07D96"/>
    <w:rsid w:val="00B1041D"/>
    <w:rsid w:val="00B12382"/>
    <w:rsid w:val="00B137B6"/>
    <w:rsid w:val="00B1437F"/>
    <w:rsid w:val="00B15974"/>
    <w:rsid w:val="00B163BE"/>
    <w:rsid w:val="00B169BF"/>
    <w:rsid w:val="00B17AFB"/>
    <w:rsid w:val="00B20986"/>
    <w:rsid w:val="00B20DF2"/>
    <w:rsid w:val="00B20EC3"/>
    <w:rsid w:val="00B21F7F"/>
    <w:rsid w:val="00B2223B"/>
    <w:rsid w:val="00B22561"/>
    <w:rsid w:val="00B22D02"/>
    <w:rsid w:val="00B24144"/>
    <w:rsid w:val="00B24A52"/>
    <w:rsid w:val="00B24B95"/>
    <w:rsid w:val="00B24ECE"/>
    <w:rsid w:val="00B25920"/>
    <w:rsid w:val="00B2656D"/>
    <w:rsid w:val="00B27630"/>
    <w:rsid w:val="00B31058"/>
    <w:rsid w:val="00B313CE"/>
    <w:rsid w:val="00B3256E"/>
    <w:rsid w:val="00B34D7F"/>
    <w:rsid w:val="00B34E3C"/>
    <w:rsid w:val="00B36488"/>
    <w:rsid w:val="00B37808"/>
    <w:rsid w:val="00B401E2"/>
    <w:rsid w:val="00B411A0"/>
    <w:rsid w:val="00B42076"/>
    <w:rsid w:val="00B4223C"/>
    <w:rsid w:val="00B4357A"/>
    <w:rsid w:val="00B4411A"/>
    <w:rsid w:val="00B4449A"/>
    <w:rsid w:val="00B45659"/>
    <w:rsid w:val="00B46926"/>
    <w:rsid w:val="00B47247"/>
    <w:rsid w:val="00B50575"/>
    <w:rsid w:val="00B51EB6"/>
    <w:rsid w:val="00B5262E"/>
    <w:rsid w:val="00B53ADD"/>
    <w:rsid w:val="00B54E57"/>
    <w:rsid w:val="00B55205"/>
    <w:rsid w:val="00B56D5D"/>
    <w:rsid w:val="00B602F2"/>
    <w:rsid w:val="00B61465"/>
    <w:rsid w:val="00B615C6"/>
    <w:rsid w:val="00B62D12"/>
    <w:rsid w:val="00B64396"/>
    <w:rsid w:val="00B64D34"/>
    <w:rsid w:val="00B7106B"/>
    <w:rsid w:val="00B711F8"/>
    <w:rsid w:val="00B7285C"/>
    <w:rsid w:val="00B72903"/>
    <w:rsid w:val="00B733BD"/>
    <w:rsid w:val="00B736B0"/>
    <w:rsid w:val="00B75C47"/>
    <w:rsid w:val="00B76DC9"/>
    <w:rsid w:val="00B76E27"/>
    <w:rsid w:val="00B7740F"/>
    <w:rsid w:val="00B81215"/>
    <w:rsid w:val="00B81E8E"/>
    <w:rsid w:val="00B81E90"/>
    <w:rsid w:val="00B81EC9"/>
    <w:rsid w:val="00B83925"/>
    <w:rsid w:val="00B84F43"/>
    <w:rsid w:val="00B86307"/>
    <w:rsid w:val="00B87BF3"/>
    <w:rsid w:val="00B87DA9"/>
    <w:rsid w:val="00B921E8"/>
    <w:rsid w:val="00B937E3"/>
    <w:rsid w:val="00B94A85"/>
    <w:rsid w:val="00B9666F"/>
    <w:rsid w:val="00B96960"/>
    <w:rsid w:val="00BA050B"/>
    <w:rsid w:val="00BA1365"/>
    <w:rsid w:val="00BA1385"/>
    <w:rsid w:val="00BA2322"/>
    <w:rsid w:val="00BA6387"/>
    <w:rsid w:val="00BA6E69"/>
    <w:rsid w:val="00BB603C"/>
    <w:rsid w:val="00BC090D"/>
    <w:rsid w:val="00BC3885"/>
    <w:rsid w:val="00BC38E8"/>
    <w:rsid w:val="00BC477D"/>
    <w:rsid w:val="00BC47D8"/>
    <w:rsid w:val="00BC494E"/>
    <w:rsid w:val="00BC4BF8"/>
    <w:rsid w:val="00BC5272"/>
    <w:rsid w:val="00BD388A"/>
    <w:rsid w:val="00BD4151"/>
    <w:rsid w:val="00BD442F"/>
    <w:rsid w:val="00BD5D2B"/>
    <w:rsid w:val="00BD6221"/>
    <w:rsid w:val="00BD639B"/>
    <w:rsid w:val="00BD676D"/>
    <w:rsid w:val="00BD6E02"/>
    <w:rsid w:val="00BD73CD"/>
    <w:rsid w:val="00BD7D4A"/>
    <w:rsid w:val="00BE056A"/>
    <w:rsid w:val="00BE3053"/>
    <w:rsid w:val="00BE3E8F"/>
    <w:rsid w:val="00BE56EC"/>
    <w:rsid w:val="00BE58F3"/>
    <w:rsid w:val="00BE68E0"/>
    <w:rsid w:val="00BE6A11"/>
    <w:rsid w:val="00BF01B4"/>
    <w:rsid w:val="00BF081C"/>
    <w:rsid w:val="00BF168D"/>
    <w:rsid w:val="00BF186B"/>
    <w:rsid w:val="00BF229E"/>
    <w:rsid w:val="00BF2CBD"/>
    <w:rsid w:val="00BF4919"/>
    <w:rsid w:val="00BF4F1B"/>
    <w:rsid w:val="00BF6B40"/>
    <w:rsid w:val="00BF7525"/>
    <w:rsid w:val="00C02242"/>
    <w:rsid w:val="00C0377F"/>
    <w:rsid w:val="00C052B0"/>
    <w:rsid w:val="00C054A0"/>
    <w:rsid w:val="00C05773"/>
    <w:rsid w:val="00C06658"/>
    <w:rsid w:val="00C0757F"/>
    <w:rsid w:val="00C07858"/>
    <w:rsid w:val="00C107BD"/>
    <w:rsid w:val="00C10A91"/>
    <w:rsid w:val="00C120A6"/>
    <w:rsid w:val="00C12AD1"/>
    <w:rsid w:val="00C12EED"/>
    <w:rsid w:val="00C133E7"/>
    <w:rsid w:val="00C14EE9"/>
    <w:rsid w:val="00C15176"/>
    <w:rsid w:val="00C160B3"/>
    <w:rsid w:val="00C1663B"/>
    <w:rsid w:val="00C16B67"/>
    <w:rsid w:val="00C16D3B"/>
    <w:rsid w:val="00C17A2B"/>
    <w:rsid w:val="00C204EC"/>
    <w:rsid w:val="00C214A2"/>
    <w:rsid w:val="00C22E9C"/>
    <w:rsid w:val="00C22FAF"/>
    <w:rsid w:val="00C25C74"/>
    <w:rsid w:val="00C26EE1"/>
    <w:rsid w:val="00C27681"/>
    <w:rsid w:val="00C30499"/>
    <w:rsid w:val="00C31F7D"/>
    <w:rsid w:val="00C343C2"/>
    <w:rsid w:val="00C35A76"/>
    <w:rsid w:val="00C364DC"/>
    <w:rsid w:val="00C405EF"/>
    <w:rsid w:val="00C43393"/>
    <w:rsid w:val="00C438A0"/>
    <w:rsid w:val="00C43ADF"/>
    <w:rsid w:val="00C43E0A"/>
    <w:rsid w:val="00C44461"/>
    <w:rsid w:val="00C468CC"/>
    <w:rsid w:val="00C509D5"/>
    <w:rsid w:val="00C51FA5"/>
    <w:rsid w:val="00C5221C"/>
    <w:rsid w:val="00C5244A"/>
    <w:rsid w:val="00C52E8A"/>
    <w:rsid w:val="00C5322A"/>
    <w:rsid w:val="00C53361"/>
    <w:rsid w:val="00C53C5C"/>
    <w:rsid w:val="00C6225E"/>
    <w:rsid w:val="00C633BE"/>
    <w:rsid w:val="00C635AC"/>
    <w:rsid w:val="00C64EC0"/>
    <w:rsid w:val="00C66151"/>
    <w:rsid w:val="00C66469"/>
    <w:rsid w:val="00C67C42"/>
    <w:rsid w:val="00C70C96"/>
    <w:rsid w:val="00C7474D"/>
    <w:rsid w:val="00C74AA1"/>
    <w:rsid w:val="00C75DE0"/>
    <w:rsid w:val="00C761F7"/>
    <w:rsid w:val="00C7620D"/>
    <w:rsid w:val="00C76DB9"/>
    <w:rsid w:val="00C7732A"/>
    <w:rsid w:val="00C7771F"/>
    <w:rsid w:val="00C80143"/>
    <w:rsid w:val="00C817EE"/>
    <w:rsid w:val="00C819CB"/>
    <w:rsid w:val="00C826B8"/>
    <w:rsid w:val="00C83611"/>
    <w:rsid w:val="00C86D6C"/>
    <w:rsid w:val="00C8712E"/>
    <w:rsid w:val="00C8754E"/>
    <w:rsid w:val="00C87648"/>
    <w:rsid w:val="00C911E3"/>
    <w:rsid w:val="00C91299"/>
    <w:rsid w:val="00C914A9"/>
    <w:rsid w:val="00C9406E"/>
    <w:rsid w:val="00C9428A"/>
    <w:rsid w:val="00C94D69"/>
    <w:rsid w:val="00C956F5"/>
    <w:rsid w:val="00C961D0"/>
    <w:rsid w:val="00C96DAA"/>
    <w:rsid w:val="00CA0923"/>
    <w:rsid w:val="00CA16D6"/>
    <w:rsid w:val="00CA17CE"/>
    <w:rsid w:val="00CA1BC2"/>
    <w:rsid w:val="00CA1E5B"/>
    <w:rsid w:val="00CA1F35"/>
    <w:rsid w:val="00CA200F"/>
    <w:rsid w:val="00CA3542"/>
    <w:rsid w:val="00CA42E3"/>
    <w:rsid w:val="00CA4952"/>
    <w:rsid w:val="00CA5FB0"/>
    <w:rsid w:val="00CA66EA"/>
    <w:rsid w:val="00CA6D3A"/>
    <w:rsid w:val="00CA73E0"/>
    <w:rsid w:val="00CB0230"/>
    <w:rsid w:val="00CB1035"/>
    <w:rsid w:val="00CC0814"/>
    <w:rsid w:val="00CC17AF"/>
    <w:rsid w:val="00CC1B2E"/>
    <w:rsid w:val="00CC2004"/>
    <w:rsid w:val="00CC2232"/>
    <w:rsid w:val="00CC22B6"/>
    <w:rsid w:val="00CC39E5"/>
    <w:rsid w:val="00CC5D57"/>
    <w:rsid w:val="00CC64B7"/>
    <w:rsid w:val="00CC73FE"/>
    <w:rsid w:val="00CD008B"/>
    <w:rsid w:val="00CD179C"/>
    <w:rsid w:val="00CD3412"/>
    <w:rsid w:val="00CD4100"/>
    <w:rsid w:val="00CD4F32"/>
    <w:rsid w:val="00CD4F7E"/>
    <w:rsid w:val="00CD5BCA"/>
    <w:rsid w:val="00CD6388"/>
    <w:rsid w:val="00CD65F1"/>
    <w:rsid w:val="00CD6634"/>
    <w:rsid w:val="00CD6A19"/>
    <w:rsid w:val="00CD7793"/>
    <w:rsid w:val="00CD7B89"/>
    <w:rsid w:val="00CE051A"/>
    <w:rsid w:val="00CE0620"/>
    <w:rsid w:val="00CE0A57"/>
    <w:rsid w:val="00CE0D02"/>
    <w:rsid w:val="00CE0E2A"/>
    <w:rsid w:val="00CE29E7"/>
    <w:rsid w:val="00CE41DE"/>
    <w:rsid w:val="00CE4DE4"/>
    <w:rsid w:val="00CE5758"/>
    <w:rsid w:val="00CE6198"/>
    <w:rsid w:val="00CE6981"/>
    <w:rsid w:val="00CE6AA6"/>
    <w:rsid w:val="00CE7E41"/>
    <w:rsid w:val="00CF07F3"/>
    <w:rsid w:val="00CF2E01"/>
    <w:rsid w:val="00CF4531"/>
    <w:rsid w:val="00CF4EE2"/>
    <w:rsid w:val="00CF6308"/>
    <w:rsid w:val="00D0074B"/>
    <w:rsid w:val="00D04F29"/>
    <w:rsid w:val="00D06688"/>
    <w:rsid w:val="00D066D9"/>
    <w:rsid w:val="00D07009"/>
    <w:rsid w:val="00D10F5A"/>
    <w:rsid w:val="00D114DE"/>
    <w:rsid w:val="00D14165"/>
    <w:rsid w:val="00D14773"/>
    <w:rsid w:val="00D15694"/>
    <w:rsid w:val="00D16701"/>
    <w:rsid w:val="00D16EBF"/>
    <w:rsid w:val="00D20024"/>
    <w:rsid w:val="00D20B5C"/>
    <w:rsid w:val="00D2121F"/>
    <w:rsid w:val="00D21475"/>
    <w:rsid w:val="00D2250F"/>
    <w:rsid w:val="00D236B2"/>
    <w:rsid w:val="00D25900"/>
    <w:rsid w:val="00D26377"/>
    <w:rsid w:val="00D26BFD"/>
    <w:rsid w:val="00D3022B"/>
    <w:rsid w:val="00D30B33"/>
    <w:rsid w:val="00D311B1"/>
    <w:rsid w:val="00D31EBA"/>
    <w:rsid w:val="00D325BF"/>
    <w:rsid w:val="00D325D2"/>
    <w:rsid w:val="00D3278A"/>
    <w:rsid w:val="00D34636"/>
    <w:rsid w:val="00D36E3B"/>
    <w:rsid w:val="00D379D4"/>
    <w:rsid w:val="00D41518"/>
    <w:rsid w:val="00D43A39"/>
    <w:rsid w:val="00D45659"/>
    <w:rsid w:val="00D456FA"/>
    <w:rsid w:val="00D45F8D"/>
    <w:rsid w:val="00D5257C"/>
    <w:rsid w:val="00D53248"/>
    <w:rsid w:val="00D537BF"/>
    <w:rsid w:val="00D5486D"/>
    <w:rsid w:val="00D54D1D"/>
    <w:rsid w:val="00D555E6"/>
    <w:rsid w:val="00D5577A"/>
    <w:rsid w:val="00D57C7C"/>
    <w:rsid w:val="00D62E60"/>
    <w:rsid w:val="00D63DB6"/>
    <w:rsid w:val="00D65D1E"/>
    <w:rsid w:val="00D6662C"/>
    <w:rsid w:val="00D66CA8"/>
    <w:rsid w:val="00D67B81"/>
    <w:rsid w:val="00D710AB"/>
    <w:rsid w:val="00D71C05"/>
    <w:rsid w:val="00D7214D"/>
    <w:rsid w:val="00D730FF"/>
    <w:rsid w:val="00D739C8"/>
    <w:rsid w:val="00D73C77"/>
    <w:rsid w:val="00D743BA"/>
    <w:rsid w:val="00D763AF"/>
    <w:rsid w:val="00D76E1D"/>
    <w:rsid w:val="00D804A0"/>
    <w:rsid w:val="00D832A5"/>
    <w:rsid w:val="00D84101"/>
    <w:rsid w:val="00D845A1"/>
    <w:rsid w:val="00D8493F"/>
    <w:rsid w:val="00D84DC6"/>
    <w:rsid w:val="00D8560D"/>
    <w:rsid w:val="00D90005"/>
    <w:rsid w:val="00D92634"/>
    <w:rsid w:val="00D93F76"/>
    <w:rsid w:val="00D94070"/>
    <w:rsid w:val="00D9689A"/>
    <w:rsid w:val="00DA3890"/>
    <w:rsid w:val="00DA46B7"/>
    <w:rsid w:val="00DA4920"/>
    <w:rsid w:val="00DA53FC"/>
    <w:rsid w:val="00DA6FD9"/>
    <w:rsid w:val="00DB0FBE"/>
    <w:rsid w:val="00DB1CB2"/>
    <w:rsid w:val="00DB3417"/>
    <w:rsid w:val="00DB36B9"/>
    <w:rsid w:val="00DB432F"/>
    <w:rsid w:val="00DB43BE"/>
    <w:rsid w:val="00DB51EC"/>
    <w:rsid w:val="00DB5F81"/>
    <w:rsid w:val="00DC0863"/>
    <w:rsid w:val="00DC22C9"/>
    <w:rsid w:val="00DC52E5"/>
    <w:rsid w:val="00DC7906"/>
    <w:rsid w:val="00DD0C2F"/>
    <w:rsid w:val="00DD0DF6"/>
    <w:rsid w:val="00DD18BA"/>
    <w:rsid w:val="00DD1CFC"/>
    <w:rsid w:val="00DD2B65"/>
    <w:rsid w:val="00DD2B7D"/>
    <w:rsid w:val="00DD31CF"/>
    <w:rsid w:val="00DD532F"/>
    <w:rsid w:val="00DD553D"/>
    <w:rsid w:val="00DD67EF"/>
    <w:rsid w:val="00DD75BB"/>
    <w:rsid w:val="00DD767E"/>
    <w:rsid w:val="00DE1BD4"/>
    <w:rsid w:val="00DE1F71"/>
    <w:rsid w:val="00DE2A0D"/>
    <w:rsid w:val="00DE3DE3"/>
    <w:rsid w:val="00DE44AE"/>
    <w:rsid w:val="00DE6019"/>
    <w:rsid w:val="00DE76BF"/>
    <w:rsid w:val="00DF01BC"/>
    <w:rsid w:val="00DF093C"/>
    <w:rsid w:val="00DF0C56"/>
    <w:rsid w:val="00DF2285"/>
    <w:rsid w:val="00DF3156"/>
    <w:rsid w:val="00DF3F0A"/>
    <w:rsid w:val="00DF556F"/>
    <w:rsid w:val="00DF57D1"/>
    <w:rsid w:val="00DF695B"/>
    <w:rsid w:val="00DF69DD"/>
    <w:rsid w:val="00DF6AE6"/>
    <w:rsid w:val="00DF715A"/>
    <w:rsid w:val="00E00825"/>
    <w:rsid w:val="00E008C9"/>
    <w:rsid w:val="00E01440"/>
    <w:rsid w:val="00E017FA"/>
    <w:rsid w:val="00E01DBC"/>
    <w:rsid w:val="00E035F3"/>
    <w:rsid w:val="00E0519F"/>
    <w:rsid w:val="00E05741"/>
    <w:rsid w:val="00E073E8"/>
    <w:rsid w:val="00E12A00"/>
    <w:rsid w:val="00E130BC"/>
    <w:rsid w:val="00E13C9D"/>
    <w:rsid w:val="00E147B3"/>
    <w:rsid w:val="00E147D3"/>
    <w:rsid w:val="00E160C7"/>
    <w:rsid w:val="00E17678"/>
    <w:rsid w:val="00E17A4A"/>
    <w:rsid w:val="00E234C5"/>
    <w:rsid w:val="00E246EF"/>
    <w:rsid w:val="00E24831"/>
    <w:rsid w:val="00E24C28"/>
    <w:rsid w:val="00E25D2F"/>
    <w:rsid w:val="00E263B2"/>
    <w:rsid w:val="00E26991"/>
    <w:rsid w:val="00E27D28"/>
    <w:rsid w:val="00E27DCF"/>
    <w:rsid w:val="00E3499D"/>
    <w:rsid w:val="00E35243"/>
    <w:rsid w:val="00E37789"/>
    <w:rsid w:val="00E40622"/>
    <w:rsid w:val="00E42810"/>
    <w:rsid w:val="00E4293F"/>
    <w:rsid w:val="00E42ACB"/>
    <w:rsid w:val="00E441B6"/>
    <w:rsid w:val="00E44262"/>
    <w:rsid w:val="00E44EC5"/>
    <w:rsid w:val="00E46F19"/>
    <w:rsid w:val="00E472B3"/>
    <w:rsid w:val="00E477A4"/>
    <w:rsid w:val="00E50CFE"/>
    <w:rsid w:val="00E51FE8"/>
    <w:rsid w:val="00E525DB"/>
    <w:rsid w:val="00E5476A"/>
    <w:rsid w:val="00E57F29"/>
    <w:rsid w:val="00E620FC"/>
    <w:rsid w:val="00E62337"/>
    <w:rsid w:val="00E644EC"/>
    <w:rsid w:val="00E64BAD"/>
    <w:rsid w:val="00E655AA"/>
    <w:rsid w:val="00E65CB5"/>
    <w:rsid w:val="00E65DDA"/>
    <w:rsid w:val="00E660F6"/>
    <w:rsid w:val="00E661AC"/>
    <w:rsid w:val="00E6691B"/>
    <w:rsid w:val="00E67FB2"/>
    <w:rsid w:val="00E7013C"/>
    <w:rsid w:val="00E70B05"/>
    <w:rsid w:val="00E70D98"/>
    <w:rsid w:val="00E72CB4"/>
    <w:rsid w:val="00E73B2C"/>
    <w:rsid w:val="00E73D5F"/>
    <w:rsid w:val="00E74B6C"/>
    <w:rsid w:val="00E753E3"/>
    <w:rsid w:val="00E75BBC"/>
    <w:rsid w:val="00E76EC5"/>
    <w:rsid w:val="00E7750E"/>
    <w:rsid w:val="00E77D83"/>
    <w:rsid w:val="00E80851"/>
    <w:rsid w:val="00E816CD"/>
    <w:rsid w:val="00E83C9D"/>
    <w:rsid w:val="00E83ECD"/>
    <w:rsid w:val="00E85FC0"/>
    <w:rsid w:val="00E92675"/>
    <w:rsid w:val="00E96071"/>
    <w:rsid w:val="00E97162"/>
    <w:rsid w:val="00E977E6"/>
    <w:rsid w:val="00E97F08"/>
    <w:rsid w:val="00EA00AB"/>
    <w:rsid w:val="00EA03DB"/>
    <w:rsid w:val="00EA38D5"/>
    <w:rsid w:val="00EA3C57"/>
    <w:rsid w:val="00EA3D00"/>
    <w:rsid w:val="00EA48EC"/>
    <w:rsid w:val="00EA68C0"/>
    <w:rsid w:val="00EA69FF"/>
    <w:rsid w:val="00EB1511"/>
    <w:rsid w:val="00EB1C25"/>
    <w:rsid w:val="00EB2C47"/>
    <w:rsid w:val="00EB4B1E"/>
    <w:rsid w:val="00EB641E"/>
    <w:rsid w:val="00EB68AB"/>
    <w:rsid w:val="00EB6E48"/>
    <w:rsid w:val="00EB7054"/>
    <w:rsid w:val="00EC0C75"/>
    <w:rsid w:val="00EC3386"/>
    <w:rsid w:val="00EC4661"/>
    <w:rsid w:val="00EC4CA3"/>
    <w:rsid w:val="00EC5106"/>
    <w:rsid w:val="00EC5467"/>
    <w:rsid w:val="00EC5F90"/>
    <w:rsid w:val="00EC7CE7"/>
    <w:rsid w:val="00EC7DAD"/>
    <w:rsid w:val="00ED21C9"/>
    <w:rsid w:val="00ED264D"/>
    <w:rsid w:val="00ED2B5F"/>
    <w:rsid w:val="00ED455F"/>
    <w:rsid w:val="00ED4941"/>
    <w:rsid w:val="00ED5D25"/>
    <w:rsid w:val="00ED6151"/>
    <w:rsid w:val="00ED6345"/>
    <w:rsid w:val="00EE0090"/>
    <w:rsid w:val="00EE36DE"/>
    <w:rsid w:val="00EE36F7"/>
    <w:rsid w:val="00EE41E6"/>
    <w:rsid w:val="00EE4239"/>
    <w:rsid w:val="00EE61EC"/>
    <w:rsid w:val="00EE6A44"/>
    <w:rsid w:val="00EE6A97"/>
    <w:rsid w:val="00EE7166"/>
    <w:rsid w:val="00EE7B93"/>
    <w:rsid w:val="00EF04E2"/>
    <w:rsid w:val="00EF1C36"/>
    <w:rsid w:val="00EF3FA1"/>
    <w:rsid w:val="00EF40EC"/>
    <w:rsid w:val="00EF5A4A"/>
    <w:rsid w:val="00EF6EC2"/>
    <w:rsid w:val="00EF7B2B"/>
    <w:rsid w:val="00F00F16"/>
    <w:rsid w:val="00F018A5"/>
    <w:rsid w:val="00F0197C"/>
    <w:rsid w:val="00F0223A"/>
    <w:rsid w:val="00F0475B"/>
    <w:rsid w:val="00F0680F"/>
    <w:rsid w:val="00F070D6"/>
    <w:rsid w:val="00F070E9"/>
    <w:rsid w:val="00F10BC6"/>
    <w:rsid w:val="00F10FAC"/>
    <w:rsid w:val="00F11C51"/>
    <w:rsid w:val="00F11F89"/>
    <w:rsid w:val="00F124A4"/>
    <w:rsid w:val="00F1295E"/>
    <w:rsid w:val="00F136AD"/>
    <w:rsid w:val="00F13934"/>
    <w:rsid w:val="00F13F43"/>
    <w:rsid w:val="00F15A80"/>
    <w:rsid w:val="00F16E03"/>
    <w:rsid w:val="00F174B0"/>
    <w:rsid w:val="00F17A5A"/>
    <w:rsid w:val="00F17DA4"/>
    <w:rsid w:val="00F21354"/>
    <w:rsid w:val="00F2174C"/>
    <w:rsid w:val="00F221F8"/>
    <w:rsid w:val="00F23A25"/>
    <w:rsid w:val="00F2493F"/>
    <w:rsid w:val="00F25051"/>
    <w:rsid w:val="00F25258"/>
    <w:rsid w:val="00F25A93"/>
    <w:rsid w:val="00F26DBD"/>
    <w:rsid w:val="00F27E02"/>
    <w:rsid w:val="00F30B9C"/>
    <w:rsid w:val="00F32530"/>
    <w:rsid w:val="00F35E29"/>
    <w:rsid w:val="00F363E6"/>
    <w:rsid w:val="00F365CA"/>
    <w:rsid w:val="00F41BF5"/>
    <w:rsid w:val="00F42FA3"/>
    <w:rsid w:val="00F446A2"/>
    <w:rsid w:val="00F44D99"/>
    <w:rsid w:val="00F507AD"/>
    <w:rsid w:val="00F51820"/>
    <w:rsid w:val="00F51CAF"/>
    <w:rsid w:val="00F531C9"/>
    <w:rsid w:val="00F54A6D"/>
    <w:rsid w:val="00F54B4B"/>
    <w:rsid w:val="00F623F2"/>
    <w:rsid w:val="00F641B3"/>
    <w:rsid w:val="00F66579"/>
    <w:rsid w:val="00F72C2F"/>
    <w:rsid w:val="00F75233"/>
    <w:rsid w:val="00F76079"/>
    <w:rsid w:val="00F76B05"/>
    <w:rsid w:val="00F80839"/>
    <w:rsid w:val="00F81615"/>
    <w:rsid w:val="00F81658"/>
    <w:rsid w:val="00F81A45"/>
    <w:rsid w:val="00F8211F"/>
    <w:rsid w:val="00F82185"/>
    <w:rsid w:val="00F821D9"/>
    <w:rsid w:val="00F82426"/>
    <w:rsid w:val="00F83431"/>
    <w:rsid w:val="00F83C33"/>
    <w:rsid w:val="00F8521C"/>
    <w:rsid w:val="00F8528E"/>
    <w:rsid w:val="00F8585C"/>
    <w:rsid w:val="00F85BA4"/>
    <w:rsid w:val="00F85D5F"/>
    <w:rsid w:val="00F87533"/>
    <w:rsid w:val="00F87E32"/>
    <w:rsid w:val="00F90E4C"/>
    <w:rsid w:val="00F90F69"/>
    <w:rsid w:val="00F9136F"/>
    <w:rsid w:val="00F9353D"/>
    <w:rsid w:val="00F94101"/>
    <w:rsid w:val="00F94F84"/>
    <w:rsid w:val="00F955CC"/>
    <w:rsid w:val="00F955D7"/>
    <w:rsid w:val="00F9646F"/>
    <w:rsid w:val="00FA0262"/>
    <w:rsid w:val="00FA0E47"/>
    <w:rsid w:val="00FA22D8"/>
    <w:rsid w:val="00FA237F"/>
    <w:rsid w:val="00FA3DAA"/>
    <w:rsid w:val="00FA3DC3"/>
    <w:rsid w:val="00FA419E"/>
    <w:rsid w:val="00FA6149"/>
    <w:rsid w:val="00FA6A90"/>
    <w:rsid w:val="00FA7628"/>
    <w:rsid w:val="00FB21B6"/>
    <w:rsid w:val="00FB3D04"/>
    <w:rsid w:val="00FB5028"/>
    <w:rsid w:val="00FB50E8"/>
    <w:rsid w:val="00FB59D3"/>
    <w:rsid w:val="00FB5C94"/>
    <w:rsid w:val="00FB6169"/>
    <w:rsid w:val="00FB6B94"/>
    <w:rsid w:val="00FB7317"/>
    <w:rsid w:val="00FC0A01"/>
    <w:rsid w:val="00FC0CEF"/>
    <w:rsid w:val="00FC5A04"/>
    <w:rsid w:val="00FC74F7"/>
    <w:rsid w:val="00FC7AE6"/>
    <w:rsid w:val="00FD01FF"/>
    <w:rsid w:val="00FD0A8E"/>
    <w:rsid w:val="00FD1482"/>
    <w:rsid w:val="00FD2A27"/>
    <w:rsid w:val="00FD4742"/>
    <w:rsid w:val="00FD6FAA"/>
    <w:rsid w:val="00FD7684"/>
    <w:rsid w:val="00FE1450"/>
    <w:rsid w:val="00FE1F5C"/>
    <w:rsid w:val="00FE2142"/>
    <w:rsid w:val="00FE2979"/>
    <w:rsid w:val="00FE3ED5"/>
    <w:rsid w:val="00FE41A2"/>
    <w:rsid w:val="00FE43AF"/>
    <w:rsid w:val="00FE4F85"/>
    <w:rsid w:val="00FF2057"/>
    <w:rsid w:val="00FF64B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widowControl w:val="0"/>
      <w:tabs>
        <w:tab w:val="left" w:pos="757"/>
      </w:tabs>
      <w:spacing w:line="280" w:lineRule="exact"/>
      <w:jc w:val="both"/>
      <w:outlineLvl w:val="0"/>
    </w:pPr>
    <w:rPr>
      <w:rFonts w:ascii="Arial" w:hAnsi="Arial"/>
      <w:b/>
      <w:snapToGrid w:val="0"/>
      <w:color w:val="000000"/>
    </w:rPr>
  </w:style>
  <w:style w:type="paragraph" w:styleId="Nagwek2">
    <w:name w:val="heading 2"/>
    <w:basedOn w:val="Normalny"/>
    <w:next w:val="Normalny"/>
    <w:qFormat/>
    <w:pPr>
      <w:keepNext/>
      <w:widowControl w:val="0"/>
      <w:tabs>
        <w:tab w:val="left" w:pos="360"/>
      </w:tabs>
      <w:spacing w:line="280" w:lineRule="exact"/>
      <w:jc w:val="both"/>
      <w:outlineLvl w:val="1"/>
    </w:pPr>
    <w:rPr>
      <w:rFonts w:ascii="Arial" w:hAnsi="Arial"/>
      <w:b/>
      <w:snapToGrid w:val="0"/>
    </w:rPr>
  </w:style>
  <w:style w:type="paragraph" w:styleId="Nagwek3">
    <w:name w:val="heading 3"/>
    <w:basedOn w:val="Normalny"/>
    <w:next w:val="Normalny"/>
    <w:qFormat/>
    <w:pPr>
      <w:keepNext/>
      <w:widowControl w:val="0"/>
      <w:tabs>
        <w:tab w:val="left" w:pos="757"/>
      </w:tabs>
      <w:spacing w:line="280" w:lineRule="exact"/>
      <w:jc w:val="both"/>
      <w:outlineLvl w:val="2"/>
    </w:pPr>
    <w:rPr>
      <w:rFonts w:ascii="Arial" w:hAnsi="Arial"/>
      <w:b/>
      <w:snapToGrid w:val="0"/>
      <w:color w:val="FF0000"/>
    </w:rPr>
  </w:style>
  <w:style w:type="paragraph" w:styleId="Nagwek4">
    <w:name w:val="heading 4"/>
    <w:basedOn w:val="Normalny"/>
    <w:next w:val="Normalny"/>
    <w:qFormat/>
    <w:pPr>
      <w:keepNext/>
      <w:outlineLvl w:val="3"/>
    </w:pPr>
    <w:rPr>
      <w:rFonts w:ascii="Arial" w:hAnsi="Arial"/>
      <w:u w:val="single"/>
    </w:rPr>
  </w:style>
  <w:style w:type="paragraph" w:styleId="Nagwek5">
    <w:name w:val="heading 5"/>
    <w:basedOn w:val="Normalny"/>
    <w:next w:val="Normalny"/>
    <w:qFormat/>
    <w:pPr>
      <w:keepNext/>
      <w:widowControl w:val="0"/>
      <w:tabs>
        <w:tab w:val="left" w:pos="757"/>
      </w:tabs>
      <w:spacing w:line="280" w:lineRule="exact"/>
      <w:jc w:val="both"/>
      <w:outlineLvl w:val="4"/>
    </w:pPr>
    <w:rPr>
      <w:rFonts w:ascii="Arial" w:hAnsi="Arial"/>
      <w:snapToGrid w:val="0"/>
      <w:u w:val="single"/>
    </w:rPr>
  </w:style>
  <w:style w:type="paragraph" w:styleId="Nagwek6">
    <w:name w:val="heading 6"/>
    <w:basedOn w:val="Normalny"/>
    <w:next w:val="Normalny"/>
    <w:qFormat/>
    <w:pPr>
      <w:keepNext/>
      <w:widowControl w:val="0"/>
      <w:spacing w:line="280" w:lineRule="exact"/>
      <w:jc w:val="center"/>
      <w:outlineLvl w:val="5"/>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semiHidden/>
    <w:pPr>
      <w:shd w:val="clear" w:color="auto" w:fill="000080"/>
    </w:pPr>
    <w:rPr>
      <w:rFonts w:ascii="Tahoma" w:hAnsi="Tahoma"/>
    </w:rPr>
  </w:style>
  <w:style w:type="paragraph" w:styleId="Tekstpodstawowy">
    <w:name w:val="Body Text"/>
    <w:basedOn w:val="Normalny"/>
    <w:pPr>
      <w:widowControl w:val="0"/>
      <w:tabs>
        <w:tab w:val="left" w:pos="360"/>
      </w:tabs>
      <w:spacing w:line="280" w:lineRule="exact"/>
      <w:jc w:val="both"/>
    </w:pPr>
    <w:rPr>
      <w:rFonts w:ascii="Arial" w:hAnsi="Arial"/>
      <w:snapToGrid w:val="0"/>
      <w:color w:val="FF0000"/>
    </w:rPr>
  </w:style>
  <w:style w:type="paragraph" w:styleId="Tekstpodstawowy2">
    <w:name w:val="Body Text 2"/>
    <w:basedOn w:val="Normalny"/>
    <w:pPr>
      <w:widowControl w:val="0"/>
      <w:tabs>
        <w:tab w:val="left" w:pos="757"/>
      </w:tabs>
      <w:spacing w:line="280" w:lineRule="exact"/>
      <w:jc w:val="both"/>
    </w:pPr>
    <w:rPr>
      <w:rFonts w:ascii="Arial" w:hAnsi="Arial"/>
      <w:snapToGrid w:val="0"/>
      <w:color w:val="000000"/>
    </w:rPr>
  </w:style>
  <w:style w:type="paragraph" w:styleId="Tekstpodstawowy3">
    <w:name w:val="Body Text 3"/>
    <w:basedOn w:val="Normalny"/>
    <w:pPr>
      <w:spacing w:line="280" w:lineRule="exact"/>
      <w:jc w:val="both"/>
    </w:pPr>
    <w:rPr>
      <w:rFonts w:ascii="Tahoma" w:hAnsi="Tahoma"/>
      <w:sz w:val="22"/>
    </w:rPr>
  </w:style>
  <w:style w:type="paragraph" w:styleId="Tekstpodstawowywcity2">
    <w:name w:val="Body Text Indent 2"/>
    <w:basedOn w:val="Normalny"/>
    <w:pPr>
      <w:spacing w:line="280" w:lineRule="exact"/>
      <w:ind w:left="708"/>
      <w:jc w:val="both"/>
    </w:pPr>
    <w:rPr>
      <w:rFonts w:ascii="Tahoma" w:hAnsi="Tahoma"/>
      <w:sz w:val="22"/>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widowControl w:val="0"/>
      <w:tabs>
        <w:tab w:val="left" w:pos="757"/>
      </w:tabs>
      <w:spacing w:line="280" w:lineRule="exact"/>
      <w:ind w:left="360"/>
      <w:jc w:val="both"/>
      <w:outlineLvl w:val="0"/>
    </w:pPr>
    <w:rPr>
      <w:rFonts w:ascii="Arial" w:hAnsi="Arial"/>
      <w:snapToGrid w:val="0"/>
    </w:rPr>
  </w:style>
  <w:style w:type="paragraph" w:customStyle="1" w:styleId="Poziom3">
    <w:name w:val="Poziom 3"/>
    <w:basedOn w:val="Normalny"/>
    <w:pPr>
      <w:autoSpaceDE w:val="0"/>
      <w:autoSpaceDN w:val="0"/>
    </w:pPr>
    <w:rPr>
      <w:szCs w:val="24"/>
    </w:rPr>
  </w:style>
  <w:style w:type="paragraph" w:customStyle="1" w:styleId="Poziom1">
    <w:name w:val="Poziom 1"/>
    <w:basedOn w:val="Normalny"/>
    <w:pPr>
      <w:autoSpaceDE w:val="0"/>
      <w:autoSpaceDN w:val="0"/>
    </w:pPr>
    <w:rPr>
      <w:szCs w:val="24"/>
    </w:rPr>
  </w:style>
  <w:style w:type="table" w:styleId="Tabela-Siatka">
    <w:name w:val="Table Grid"/>
    <w:basedOn w:val="Standardowy"/>
    <w:rsid w:val="004D6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03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widowControl w:val="0"/>
      <w:tabs>
        <w:tab w:val="left" w:pos="757"/>
      </w:tabs>
      <w:spacing w:line="280" w:lineRule="exact"/>
      <w:jc w:val="both"/>
      <w:outlineLvl w:val="0"/>
    </w:pPr>
    <w:rPr>
      <w:rFonts w:ascii="Arial" w:hAnsi="Arial"/>
      <w:b/>
      <w:snapToGrid w:val="0"/>
      <w:color w:val="000000"/>
    </w:rPr>
  </w:style>
  <w:style w:type="paragraph" w:styleId="Nagwek2">
    <w:name w:val="heading 2"/>
    <w:basedOn w:val="Normalny"/>
    <w:next w:val="Normalny"/>
    <w:qFormat/>
    <w:pPr>
      <w:keepNext/>
      <w:widowControl w:val="0"/>
      <w:tabs>
        <w:tab w:val="left" w:pos="360"/>
      </w:tabs>
      <w:spacing w:line="280" w:lineRule="exact"/>
      <w:jc w:val="both"/>
      <w:outlineLvl w:val="1"/>
    </w:pPr>
    <w:rPr>
      <w:rFonts w:ascii="Arial" w:hAnsi="Arial"/>
      <w:b/>
      <w:snapToGrid w:val="0"/>
    </w:rPr>
  </w:style>
  <w:style w:type="paragraph" w:styleId="Nagwek3">
    <w:name w:val="heading 3"/>
    <w:basedOn w:val="Normalny"/>
    <w:next w:val="Normalny"/>
    <w:qFormat/>
    <w:pPr>
      <w:keepNext/>
      <w:widowControl w:val="0"/>
      <w:tabs>
        <w:tab w:val="left" w:pos="757"/>
      </w:tabs>
      <w:spacing w:line="280" w:lineRule="exact"/>
      <w:jc w:val="both"/>
      <w:outlineLvl w:val="2"/>
    </w:pPr>
    <w:rPr>
      <w:rFonts w:ascii="Arial" w:hAnsi="Arial"/>
      <w:b/>
      <w:snapToGrid w:val="0"/>
      <w:color w:val="FF0000"/>
    </w:rPr>
  </w:style>
  <w:style w:type="paragraph" w:styleId="Nagwek4">
    <w:name w:val="heading 4"/>
    <w:basedOn w:val="Normalny"/>
    <w:next w:val="Normalny"/>
    <w:qFormat/>
    <w:pPr>
      <w:keepNext/>
      <w:outlineLvl w:val="3"/>
    </w:pPr>
    <w:rPr>
      <w:rFonts w:ascii="Arial" w:hAnsi="Arial"/>
      <w:u w:val="single"/>
    </w:rPr>
  </w:style>
  <w:style w:type="paragraph" w:styleId="Nagwek5">
    <w:name w:val="heading 5"/>
    <w:basedOn w:val="Normalny"/>
    <w:next w:val="Normalny"/>
    <w:qFormat/>
    <w:pPr>
      <w:keepNext/>
      <w:widowControl w:val="0"/>
      <w:tabs>
        <w:tab w:val="left" w:pos="757"/>
      </w:tabs>
      <w:spacing w:line="280" w:lineRule="exact"/>
      <w:jc w:val="both"/>
      <w:outlineLvl w:val="4"/>
    </w:pPr>
    <w:rPr>
      <w:rFonts w:ascii="Arial" w:hAnsi="Arial"/>
      <w:snapToGrid w:val="0"/>
      <w:u w:val="single"/>
    </w:rPr>
  </w:style>
  <w:style w:type="paragraph" w:styleId="Nagwek6">
    <w:name w:val="heading 6"/>
    <w:basedOn w:val="Normalny"/>
    <w:next w:val="Normalny"/>
    <w:qFormat/>
    <w:pPr>
      <w:keepNext/>
      <w:widowControl w:val="0"/>
      <w:spacing w:line="280" w:lineRule="exact"/>
      <w:jc w:val="center"/>
      <w:outlineLvl w:val="5"/>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semiHidden/>
    <w:pPr>
      <w:shd w:val="clear" w:color="auto" w:fill="000080"/>
    </w:pPr>
    <w:rPr>
      <w:rFonts w:ascii="Tahoma" w:hAnsi="Tahoma"/>
    </w:rPr>
  </w:style>
  <w:style w:type="paragraph" w:styleId="Tekstpodstawowy">
    <w:name w:val="Body Text"/>
    <w:basedOn w:val="Normalny"/>
    <w:pPr>
      <w:widowControl w:val="0"/>
      <w:tabs>
        <w:tab w:val="left" w:pos="360"/>
      </w:tabs>
      <w:spacing w:line="280" w:lineRule="exact"/>
      <w:jc w:val="both"/>
    </w:pPr>
    <w:rPr>
      <w:rFonts w:ascii="Arial" w:hAnsi="Arial"/>
      <w:snapToGrid w:val="0"/>
      <w:color w:val="FF0000"/>
    </w:rPr>
  </w:style>
  <w:style w:type="paragraph" w:styleId="Tekstpodstawowy2">
    <w:name w:val="Body Text 2"/>
    <w:basedOn w:val="Normalny"/>
    <w:pPr>
      <w:widowControl w:val="0"/>
      <w:tabs>
        <w:tab w:val="left" w:pos="757"/>
      </w:tabs>
      <w:spacing w:line="280" w:lineRule="exact"/>
      <w:jc w:val="both"/>
    </w:pPr>
    <w:rPr>
      <w:rFonts w:ascii="Arial" w:hAnsi="Arial"/>
      <w:snapToGrid w:val="0"/>
      <w:color w:val="000000"/>
    </w:rPr>
  </w:style>
  <w:style w:type="paragraph" w:styleId="Tekstpodstawowy3">
    <w:name w:val="Body Text 3"/>
    <w:basedOn w:val="Normalny"/>
    <w:pPr>
      <w:spacing w:line="280" w:lineRule="exact"/>
      <w:jc w:val="both"/>
    </w:pPr>
    <w:rPr>
      <w:rFonts w:ascii="Tahoma" w:hAnsi="Tahoma"/>
      <w:sz w:val="22"/>
    </w:rPr>
  </w:style>
  <w:style w:type="paragraph" w:styleId="Tekstpodstawowywcity2">
    <w:name w:val="Body Text Indent 2"/>
    <w:basedOn w:val="Normalny"/>
    <w:pPr>
      <w:spacing w:line="280" w:lineRule="exact"/>
      <w:ind w:left="708"/>
      <w:jc w:val="both"/>
    </w:pPr>
    <w:rPr>
      <w:rFonts w:ascii="Tahoma" w:hAnsi="Tahoma"/>
      <w:sz w:val="22"/>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widowControl w:val="0"/>
      <w:tabs>
        <w:tab w:val="left" w:pos="757"/>
      </w:tabs>
      <w:spacing w:line="280" w:lineRule="exact"/>
      <w:ind w:left="360"/>
      <w:jc w:val="both"/>
      <w:outlineLvl w:val="0"/>
    </w:pPr>
    <w:rPr>
      <w:rFonts w:ascii="Arial" w:hAnsi="Arial"/>
      <w:snapToGrid w:val="0"/>
    </w:rPr>
  </w:style>
  <w:style w:type="paragraph" w:customStyle="1" w:styleId="Poziom3">
    <w:name w:val="Poziom 3"/>
    <w:basedOn w:val="Normalny"/>
    <w:pPr>
      <w:autoSpaceDE w:val="0"/>
      <w:autoSpaceDN w:val="0"/>
    </w:pPr>
    <w:rPr>
      <w:szCs w:val="24"/>
    </w:rPr>
  </w:style>
  <w:style w:type="paragraph" w:customStyle="1" w:styleId="Poziom1">
    <w:name w:val="Poziom 1"/>
    <w:basedOn w:val="Normalny"/>
    <w:pPr>
      <w:autoSpaceDE w:val="0"/>
      <w:autoSpaceDN w:val="0"/>
    </w:pPr>
    <w:rPr>
      <w:szCs w:val="24"/>
    </w:rPr>
  </w:style>
  <w:style w:type="table" w:styleId="Tabela-Siatka">
    <w:name w:val="Table Grid"/>
    <w:basedOn w:val="Standardowy"/>
    <w:rsid w:val="004D6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0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2973</Words>
  <Characters>17839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Uchwała Nr</vt:lpstr>
    </vt:vector>
  </TitlesOfParts>
  <Company>koka</Company>
  <LinksUpToDate>false</LinksUpToDate>
  <CharactersWithSpaces>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koka</dc:creator>
  <cp:lastModifiedBy>A. Surman</cp:lastModifiedBy>
  <cp:revision>2</cp:revision>
  <cp:lastPrinted>2011-11-04T11:17:00Z</cp:lastPrinted>
  <dcterms:created xsi:type="dcterms:W3CDTF">2016-04-11T07:56:00Z</dcterms:created>
  <dcterms:modified xsi:type="dcterms:W3CDTF">2016-04-11T07:56:00Z</dcterms:modified>
</cp:coreProperties>
</file>