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DC084E" w:rsidRPr="003B14E0" w14:paraId="3F8DD9AF" w14:textId="77777777" w:rsidTr="00213345">
        <w:trPr>
          <w:trHeight w:val="567"/>
        </w:trPr>
        <w:tc>
          <w:tcPr>
            <w:tcW w:w="2043" w:type="dxa"/>
            <w:vMerge w:val="restart"/>
          </w:tcPr>
          <w:p w14:paraId="1C0C5E2F" w14:textId="77777777" w:rsidR="00DC084E" w:rsidRPr="003B14E0" w:rsidRDefault="00DC084E" w:rsidP="00213345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  <w:r w:rsidRPr="003B14E0">
              <w:rPr>
                <w:rFonts w:ascii="MS Sans Serif" w:hAnsi="MS Sans Serif"/>
                <w:noProof/>
              </w:rPr>
              <w:drawing>
                <wp:anchor distT="0" distB="0" distL="114300" distR="114300" simplePos="0" relativeHeight="251659264" behindDoc="0" locked="0" layoutInCell="1" allowOverlap="1" wp14:anchorId="54A65CAB" wp14:editId="0D3E001D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14:paraId="2185F6FC" w14:textId="77777777" w:rsidR="00DC084E" w:rsidRPr="00BD524B" w:rsidRDefault="00DC084E" w:rsidP="00DC084E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Burmistrz</w:t>
            </w:r>
            <w:r w:rsidRPr="00BD524B"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 xml:space="preserve"> </w:t>
            </w: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Nowogrodu Bobrzańskiego</w:t>
            </w:r>
          </w:p>
        </w:tc>
        <w:tc>
          <w:tcPr>
            <w:tcW w:w="1703" w:type="dxa"/>
          </w:tcPr>
          <w:p w14:paraId="2B60E715" w14:textId="77777777" w:rsidR="00DC084E" w:rsidRPr="00A41C8E" w:rsidRDefault="00DC084E" w:rsidP="00213345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DC084E" w:rsidRPr="00CC1EEC" w14:paraId="11D22026" w14:textId="77777777" w:rsidTr="00213345">
        <w:trPr>
          <w:trHeight w:val="1418"/>
        </w:trPr>
        <w:tc>
          <w:tcPr>
            <w:tcW w:w="2043" w:type="dxa"/>
            <w:vMerge/>
          </w:tcPr>
          <w:p w14:paraId="3FE4EC3C" w14:textId="77777777" w:rsidR="00DC084E" w:rsidRPr="003B14E0" w:rsidRDefault="00DC084E" w:rsidP="00213345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14:paraId="4C479595" w14:textId="77777777" w:rsidR="00DC084E" w:rsidRPr="00DC084E" w:rsidRDefault="00DC084E" w:rsidP="00213345">
            <w:pPr>
              <w:rPr>
                <w:color w:val="595959" w:themeColor="text1" w:themeTint="A6"/>
                <w:sz w:val="16"/>
                <w:szCs w:val="16"/>
              </w:rPr>
            </w:pPr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</w:rPr>
              <w:t xml:space="preserve">ul. J. Słowackiego 11     </w:t>
            </w:r>
            <w:r w:rsidRPr="00DC084E">
              <w:rPr>
                <w:color w:val="595959" w:themeColor="text1" w:themeTint="A6"/>
                <w:sz w:val="16"/>
                <w:szCs w:val="16"/>
              </w:rPr>
              <w:t xml:space="preserve"> </w:t>
            </w:r>
          </w:p>
          <w:p w14:paraId="71426286" w14:textId="77777777" w:rsidR="00DC084E" w:rsidRPr="00DC084E" w:rsidRDefault="00DC084E" w:rsidP="00213345">
            <w:pPr>
              <w:rPr>
                <w:rFonts w:ascii="Cambria" w:hAnsi="Cambria"/>
                <w:color w:val="595959" w:themeColor="text1" w:themeTint="A6"/>
                <w:sz w:val="16"/>
                <w:szCs w:val="16"/>
              </w:rPr>
            </w:pPr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</w:rPr>
              <w:t xml:space="preserve">66-010 Nowogród Bobrzański </w:t>
            </w:r>
          </w:p>
          <w:p w14:paraId="1ACA9004" w14:textId="77777777" w:rsidR="00DC084E" w:rsidRPr="00DC084E" w:rsidRDefault="00DC084E" w:rsidP="00213345">
            <w:pPr>
              <w:rPr>
                <w:rFonts w:ascii="Cambria" w:hAnsi="Cambria"/>
                <w:color w:val="595959" w:themeColor="text1" w:themeTint="A6"/>
                <w:sz w:val="16"/>
                <w:szCs w:val="16"/>
              </w:rPr>
            </w:pPr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</w:rPr>
              <w:t>NIP: 9291004928</w:t>
            </w:r>
          </w:p>
          <w:p w14:paraId="68039B21" w14:textId="77777777" w:rsidR="00DC084E" w:rsidRPr="00073CE1" w:rsidRDefault="00DC084E" w:rsidP="00213345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  <w:lang w:val="de-DE"/>
              </w:rPr>
              <w:br/>
            </w:r>
            <w:proofErr w:type="spellStart"/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  <w:lang w:val="de-DE"/>
              </w:rPr>
              <w:t>e-mail</w:t>
            </w:r>
            <w:proofErr w:type="spellEnd"/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  <w:lang w:val="de-DE"/>
              </w:rPr>
              <w:t>: now.bobrz.um@post.pl</w:t>
            </w:r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  <w:lang w:val="de-DE"/>
              </w:rPr>
              <w:br/>
            </w:r>
            <w:proofErr w:type="spellStart"/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  <w:lang w:val="de-DE"/>
              </w:rPr>
              <w:t>web</w:t>
            </w:r>
            <w:proofErr w:type="spellEnd"/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  <w:lang w:val="de-DE"/>
              </w:rPr>
              <w:t>: www.nowogrodbobrz.pl</w:t>
            </w:r>
          </w:p>
        </w:tc>
        <w:tc>
          <w:tcPr>
            <w:tcW w:w="2693" w:type="dxa"/>
          </w:tcPr>
          <w:p w14:paraId="6D632B3C" w14:textId="77777777" w:rsidR="00DC084E" w:rsidRPr="00263CE3" w:rsidRDefault="00DC084E" w:rsidP="00213345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14:paraId="107E8C5E" w14:textId="77777777" w:rsidR="00DC084E" w:rsidRPr="00263CE3" w:rsidRDefault="00DC084E" w:rsidP="00213345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61DBB775" w14:textId="77777777" w:rsidR="00DC084E" w:rsidRPr="00A41C8E" w:rsidRDefault="00DC084E" w:rsidP="00213345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14:paraId="4519DE04" w14:textId="77777777" w:rsidR="00DC084E" w:rsidRPr="00A41C8E" w:rsidRDefault="00DC084E" w:rsidP="00213345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14:paraId="0C67297B" w14:textId="77777777" w:rsidR="00DC084E" w:rsidRPr="00A41C8E" w:rsidRDefault="00DC084E" w:rsidP="00213345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Centrala   68 329-09-62</w:t>
            </w:r>
          </w:p>
          <w:p w14:paraId="6CAF07FB" w14:textId="77777777" w:rsidR="00DC084E" w:rsidRPr="00A41C8E" w:rsidRDefault="00B60C81" w:rsidP="00B60C81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</w:tc>
      </w:tr>
    </w:tbl>
    <w:p w14:paraId="4527FDF0" w14:textId="03B4AF24" w:rsidR="001011AE" w:rsidRDefault="00FB618F" w:rsidP="00FB618F">
      <w:pPr>
        <w:ind w:left="49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Nowogród Bobrzański,</w:t>
      </w:r>
      <w:r w:rsidR="00A80F71">
        <w:rPr>
          <w:rFonts w:ascii="Times New Roman" w:hAnsi="Times New Roman" w:cs="Times New Roman"/>
        </w:rPr>
        <w:t xml:space="preserve"> 25</w:t>
      </w:r>
      <w:r>
        <w:rPr>
          <w:rFonts w:ascii="Times New Roman" w:hAnsi="Times New Roman" w:cs="Times New Roman"/>
        </w:rPr>
        <w:t xml:space="preserve"> </w:t>
      </w:r>
      <w:r w:rsidR="00A80F71">
        <w:rPr>
          <w:rFonts w:ascii="Times New Roman" w:hAnsi="Times New Roman" w:cs="Times New Roman"/>
        </w:rPr>
        <w:t>maja</w:t>
      </w:r>
      <w:r>
        <w:rPr>
          <w:rFonts w:ascii="Times New Roman" w:hAnsi="Times New Roman" w:cs="Times New Roman"/>
        </w:rPr>
        <w:t xml:space="preserve"> 202</w:t>
      </w:r>
      <w:r w:rsidR="00AC6EEF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r.</w:t>
      </w:r>
    </w:p>
    <w:p w14:paraId="2A45B981" w14:textId="32B50E66" w:rsidR="00FB618F" w:rsidRDefault="00FB618F" w:rsidP="00BB73E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GKIII.6220.</w:t>
      </w:r>
      <w:r w:rsidR="00A80F71">
        <w:rPr>
          <w:rFonts w:ascii="Times New Roman" w:hAnsi="Times New Roman" w:cs="Times New Roman"/>
        </w:rPr>
        <w:t>16</w:t>
      </w:r>
      <w:r>
        <w:rPr>
          <w:rFonts w:ascii="Times New Roman" w:hAnsi="Times New Roman" w:cs="Times New Roman"/>
        </w:rPr>
        <w:t>.20</w:t>
      </w:r>
      <w:r w:rsidR="003E4CF4">
        <w:rPr>
          <w:rFonts w:ascii="Times New Roman" w:hAnsi="Times New Roman" w:cs="Times New Roman"/>
        </w:rPr>
        <w:t>2</w:t>
      </w:r>
      <w:r w:rsidR="002B4C3E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.M</w:t>
      </w:r>
      <w:r w:rsidR="00D9575B">
        <w:rPr>
          <w:rFonts w:ascii="Times New Roman" w:hAnsi="Times New Roman" w:cs="Times New Roman"/>
        </w:rPr>
        <w:t>J</w:t>
      </w:r>
      <w:r>
        <w:rPr>
          <w:rFonts w:ascii="Times New Roman" w:hAnsi="Times New Roman" w:cs="Times New Roman"/>
        </w:rPr>
        <w:t>S</w:t>
      </w:r>
    </w:p>
    <w:p w14:paraId="6B36E222" w14:textId="2BE0144A" w:rsidR="00FB618F" w:rsidRDefault="00FB618F" w:rsidP="00174C8D">
      <w:pPr>
        <w:spacing w:after="0"/>
        <w:jc w:val="center"/>
        <w:rPr>
          <w:rFonts w:ascii="Times New Roman" w:hAnsi="Times New Roman" w:cs="Times New Roman"/>
          <w:b/>
        </w:rPr>
      </w:pPr>
      <w:r w:rsidRPr="00FB618F">
        <w:rPr>
          <w:rFonts w:ascii="Times New Roman" w:hAnsi="Times New Roman" w:cs="Times New Roman"/>
          <w:b/>
        </w:rPr>
        <w:t>OBWIESZCZENIE</w:t>
      </w:r>
    </w:p>
    <w:p w14:paraId="338E2452" w14:textId="77777777" w:rsidR="00FB618F" w:rsidRDefault="00FB618F" w:rsidP="00FB618F">
      <w:pPr>
        <w:spacing w:after="0"/>
        <w:jc w:val="center"/>
        <w:rPr>
          <w:rFonts w:ascii="Times New Roman" w:hAnsi="Times New Roman" w:cs="Times New Roman"/>
          <w:b/>
        </w:rPr>
      </w:pPr>
    </w:p>
    <w:p w14:paraId="6F141BE7" w14:textId="1FB59E74" w:rsidR="00FB618F" w:rsidRDefault="00FB618F" w:rsidP="00FB618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Na podstawie art. 49</w:t>
      </w:r>
      <w:r w:rsidR="00C7472B">
        <w:rPr>
          <w:rFonts w:ascii="Times New Roman" w:hAnsi="Times New Roman" w:cs="Times New Roman"/>
        </w:rPr>
        <w:t xml:space="preserve"> ustawy z dnia 14 czerwca 1960 r.- Kodeks postępowania administracyjnego </w:t>
      </w:r>
      <w:r w:rsidR="003E4CF4">
        <w:rPr>
          <w:rFonts w:ascii="Times New Roman" w:hAnsi="Times New Roman" w:cs="Times New Roman"/>
        </w:rPr>
        <w:t>(</w:t>
      </w:r>
      <w:proofErr w:type="spellStart"/>
      <w:r w:rsidR="003E4CF4">
        <w:rPr>
          <w:rFonts w:ascii="Times New Roman" w:hAnsi="Times New Roman" w:cs="Times New Roman"/>
        </w:rPr>
        <w:t>t.j</w:t>
      </w:r>
      <w:proofErr w:type="spellEnd"/>
      <w:r w:rsidR="003E4CF4">
        <w:rPr>
          <w:rFonts w:ascii="Times New Roman" w:hAnsi="Times New Roman" w:cs="Times New Roman"/>
        </w:rPr>
        <w:t>. Dz. U. z 202</w:t>
      </w:r>
      <w:r w:rsidR="00D9575B">
        <w:rPr>
          <w:rFonts w:ascii="Times New Roman" w:hAnsi="Times New Roman" w:cs="Times New Roman"/>
        </w:rPr>
        <w:t>1</w:t>
      </w:r>
      <w:r w:rsidR="003E4CF4">
        <w:rPr>
          <w:rFonts w:ascii="Times New Roman" w:hAnsi="Times New Roman" w:cs="Times New Roman"/>
        </w:rPr>
        <w:t xml:space="preserve">r. poz. </w:t>
      </w:r>
      <w:r w:rsidR="00D9575B">
        <w:rPr>
          <w:rFonts w:ascii="Times New Roman" w:hAnsi="Times New Roman" w:cs="Times New Roman"/>
        </w:rPr>
        <w:t>735</w:t>
      </w:r>
      <w:r w:rsidR="002B4C3E">
        <w:rPr>
          <w:rFonts w:ascii="Times New Roman" w:hAnsi="Times New Roman" w:cs="Times New Roman"/>
        </w:rPr>
        <w:t xml:space="preserve"> ze zm.</w:t>
      </w:r>
      <w:r w:rsidR="003E4CF4">
        <w:rPr>
          <w:rFonts w:ascii="Times New Roman" w:hAnsi="Times New Roman" w:cs="Times New Roman"/>
        </w:rPr>
        <w:t>)</w:t>
      </w:r>
      <w:r w:rsidR="00A27DB1">
        <w:rPr>
          <w:rFonts w:ascii="Times New Roman" w:hAnsi="Times New Roman" w:cs="Times New Roman"/>
        </w:rPr>
        <w:t>,</w:t>
      </w:r>
      <w:r w:rsidR="00A27DB1" w:rsidRPr="00A27DB1">
        <w:rPr>
          <w:rFonts w:ascii="Times New Roman" w:hAnsi="Times New Roman" w:cs="Times New Roman"/>
        </w:rPr>
        <w:t xml:space="preserve"> </w:t>
      </w:r>
      <w:r w:rsidR="00A27DB1">
        <w:rPr>
          <w:rFonts w:ascii="Times New Roman" w:hAnsi="Times New Roman" w:cs="Times New Roman"/>
        </w:rPr>
        <w:t>art. 74 ust. 3 ustawy z dnia 3 października 2008r. o udostępnianiu informacji o środowisku i jego ochronie, udziale społeczeństwa w ochronie środowiska oraz o ocenach oddziaływania na środowisko (</w:t>
      </w:r>
      <w:proofErr w:type="spellStart"/>
      <w:r w:rsidR="00A27DB1">
        <w:rPr>
          <w:rFonts w:ascii="Times New Roman" w:hAnsi="Times New Roman" w:cs="Times New Roman"/>
        </w:rPr>
        <w:t>t.j</w:t>
      </w:r>
      <w:proofErr w:type="spellEnd"/>
      <w:r w:rsidR="00A27DB1">
        <w:rPr>
          <w:rFonts w:ascii="Times New Roman" w:hAnsi="Times New Roman" w:cs="Times New Roman"/>
        </w:rPr>
        <w:t xml:space="preserve">. Dz. U. z  </w:t>
      </w:r>
      <w:r w:rsidR="00A80F71" w:rsidRPr="00A80F71">
        <w:rPr>
          <w:rFonts w:ascii="Times New Roman" w:hAnsi="Times New Roman" w:cs="Times New Roman"/>
        </w:rPr>
        <w:t>2022 r. poz. 1029</w:t>
      </w:r>
      <w:r w:rsidR="00A27DB1">
        <w:rPr>
          <w:rFonts w:ascii="Times New Roman" w:hAnsi="Times New Roman" w:cs="Times New Roman"/>
        </w:rPr>
        <w:t>),</w:t>
      </w:r>
    </w:p>
    <w:p w14:paraId="717F5D02" w14:textId="77777777" w:rsidR="00C7472B" w:rsidRDefault="00C7472B" w:rsidP="00FB618F">
      <w:pPr>
        <w:spacing w:after="0"/>
        <w:jc w:val="both"/>
        <w:rPr>
          <w:rFonts w:ascii="Times New Roman" w:hAnsi="Times New Roman" w:cs="Times New Roman"/>
        </w:rPr>
      </w:pPr>
    </w:p>
    <w:p w14:paraId="3E200BBD" w14:textId="77777777" w:rsidR="00C7472B" w:rsidRPr="00C7472B" w:rsidRDefault="00C7472B" w:rsidP="00C7472B">
      <w:pPr>
        <w:spacing w:after="0"/>
        <w:jc w:val="center"/>
        <w:rPr>
          <w:rFonts w:ascii="Times New Roman" w:hAnsi="Times New Roman" w:cs="Times New Roman"/>
          <w:b/>
        </w:rPr>
      </w:pPr>
      <w:r w:rsidRPr="00C7472B">
        <w:rPr>
          <w:rFonts w:ascii="Times New Roman" w:hAnsi="Times New Roman" w:cs="Times New Roman"/>
          <w:b/>
        </w:rPr>
        <w:t>zawiadamiam</w:t>
      </w:r>
    </w:p>
    <w:p w14:paraId="6E6F2ECB" w14:textId="77777777" w:rsidR="00C7472B" w:rsidRDefault="00C7472B" w:rsidP="00FB618F">
      <w:pPr>
        <w:spacing w:after="0"/>
        <w:jc w:val="both"/>
        <w:rPr>
          <w:rFonts w:ascii="Times New Roman" w:hAnsi="Times New Roman" w:cs="Times New Roman"/>
        </w:rPr>
      </w:pPr>
    </w:p>
    <w:p w14:paraId="11779E70" w14:textId="4361B959" w:rsidR="00D9575B" w:rsidRDefault="00C7472B" w:rsidP="006C10E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że w dniu </w:t>
      </w:r>
      <w:r w:rsidR="00A80F71">
        <w:rPr>
          <w:rFonts w:ascii="Times New Roman" w:hAnsi="Times New Roman" w:cs="Times New Roman"/>
        </w:rPr>
        <w:t>25</w:t>
      </w:r>
      <w:r>
        <w:rPr>
          <w:rFonts w:ascii="Times New Roman" w:hAnsi="Times New Roman" w:cs="Times New Roman"/>
        </w:rPr>
        <w:t xml:space="preserve"> </w:t>
      </w:r>
      <w:r w:rsidR="00A80F71">
        <w:rPr>
          <w:rFonts w:ascii="Times New Roman" w:hAnsi="Times New Roman" w:cs="Times New Roman"/>
        </w:rPr>
        <w:t>maja</w:t>
      </w:r>
      <w:r>
        <w:rPr>
          <w:rFonts w:ascii="Times New Roman" w:hAnsi="Times New Roman" w:cs="Times New Roman"/>
        </w:rPr>
        <w:t xml:space="preserve"> 202</w:t>
      </w:r>
      <w:r w:rsidR="00AC6EEF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r. została wydana decyzja  Burmistrza Nowogrodu Bobrzańskiego znak: GKIII.6220.</w:t>
      </w:r>
      <w:r w:rsidR="00A80F71">
        <w:rPr>
          <w:rFonts w:ascii="Times New Roman" w:hAnsi="Times New Roman" w:cs="Times New Roman"/>
        </w:rPr>
        <w:t>16</w:t>
      </w:r>
      <w:r>
        <w:rPr>
          <w:rFonts w:ascii="Times New Roman" w:hAnsi="Times New Roman" w:cs="Times New Roman"/>
        </w:rPr>
        <w:t>.20</w:t>
      </w:r>
      <w:r w:rsidR="003E4CF4">
        <w:rPr>
          <w:rFonts w:ascii="Times New Roman" w:hAnsi="Times New Roman" w:cs="Times New Roman"/>
        </w:rPr>
        <w:t>2</w:t>
      </w:r>
      <w:r w:rsidR="00C52F8D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.M</w:t>
      </w:r>
      <w:r w:rsidR="00D9575B">
        <w:rPr>
          <w:rFonts w:ascii="Times New Roman" w:hAnsi="Times New Roman" w:cs="Times New Roman"/>
        </w:rPr>
        <w:t>J</w:t>
      </w:r>
      <w:r>
        <w:rPr>
          <w:rFonts w:ascii="Times New Roman" w:hAnsi="Times New Roman" w:cs="Times New Roman"/>
        </w:rPr>
        <w:t xml:space="preserve">S </w:t>
      </w:r>
      <w:r w:rsidR="003E4CF4">
        <w:rPr>
          <w:rFonts w:ascii="Times New Roman" w:hAnsi="Times New Roman" w:cs="Times New Roman"/>
        </w:rPr>
        <w:t>o środowiskowych uwarunkowa</w:t>
      </w:r>
      <w:r w:rsidR="00C52F8D">
        <w:rPr>
          <w:rFonts w:ascii="Times New Roman" w:hAnsi="Times New Roman" w:cs="Times New Roman"/>
        </w:rPr>
        <w:t xml:space="preserve">niach dla przedsięwzięcia pn.: </w:t>
      </w:r>
      <w:r w:rsidR="00A80F71" w:rsidRPr="00A80F71">
        <w:rPr>
          <w:rFonts w:ascii="Times New Roman" w:hAnsi="Times New Roman" w:cs="Times New Roman"/>
        </w:rPr>
        <w:t xml:space="preserve">„Budowa farmy fotowoltaicznej o mocy maksymalnej do 2,5 MW z niezbędną infrastrukturą techniczną na działce nr </w:t>
      </w:r>
      <w:proofErr w:type="spellStart"/>
      <w:r w:rsidR="00A80F71" w:rsidRPr="00A80F71">
        <w:rPr>
          <w:rFonts w:ascii="Times New Roman" w:hAnsi="Times New Roman" w:cs="Times New Roman"/>
        </w:rPr>
        <w:t>ewid</w:t>
      </w:r>
      <w:proofErr w:type="spellEnd"/>
      <w:r w:rsidR="00A80F71" w:rsidRPr="00A80F71">
        <w:rPr>
          <w:rFonts w:ascii="Times New Roman" w:hAnsi="Times New Roman" w:cs="Times New Roman"/>
        </w:rPr>
        <w:t>. 139/3, obręb 0007 Kaczenice, gmina Nowogród Bobrzański, powiat zielonogórski, woj. lubuskie”</w:t>
      </w:r>
      <w:r w:rsidR="00A80F71">
        <w:rPr>
          <w:rFonts w:ascii="Times New Roman" w:hAnsi="Times New Roman" w:cs="Times New Roman"/>
        </w:rPr>
        <w:t>.</w:t>
      </w:r>
    </w:p>
    <w:p w14:paraId="06D567B7" w14:textId="3F68C3EB" w:rsidR="00C7472B" w:rsidRDefault="00C7472B" w:rsidP="00D9575B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Niniejsza decyzja oraz dokumentacja sprawy dostępne są do wglądu w siedzibie Urzędu Miejskiego w Nowogrodzie Bobrzańskim, lok. 203 w godzinach funkcjonowania Urzędu tj. </w:t>
      </w:r>
      <w:r w:rsidR="00D9575B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w poniedziałki od godz. 8</w:t>
      </w:r>
      <w:r w:rsidRPr="00DF3151">
        <w:rPr>
          <w:rFonts w:ascii="Times New Roman" w:hAnsi="Times New Roman" w:cs="Times New Roman"/>
          <w:vertAlign w:val="superscript"/>
        </w:rPr>
        <w:t>00</w:t>
      </w:r>
      <w:r>
        <w:rPr>
          <w:rFonts w:ascii="Times New Roman" w:hAnsi="Times New Roman" w:cs="Times New Roman"/>
        </w:rPr>
        <w:t xml:space="preserve"> do godz. 16</w:t>
      </w:r>
      <w:r>
        <w:rPr>
          <w:rFonts w:ascii="Times New Roman" w:hAnsi="Times New Roman" w:cs="Times New Roman"/>
          <w:vertAlign w:val="superscript"/>
        </w:rPr>
        <w:t>00</w:t>
      </w:r>
      <w:r>
        <w:rPr>
          <w:rFonts w:ascii="Times New Roman" w:hAnsi="Times New Roman" w:cs="Times New Roman"/>
        </w:rPr>
        <w:t>, od wtorku do piątku od godz. 7</w:t>
      </w:r>
      <w:r w:rsidRPr="00DF3151">
        <w:rPr>
          <w:rFonts w:ascii="Times New Roman" w:hAnsi="Times New Roman" w:cs="Times New Roman"/>
          <w:vertAlign w:val="superscript"/>
        </w:rPr>
        <w:t>00</w:t>
      </w:r>
      <w:r>
        <w:rPr>
          <w:rFonts w:ascii="Times New Roman" w:hAnsi="Times New Roman" w:cs="Times New Roman"/>
        </w:rPr>
        <w:t xml:space="preserve"> do godz.15</w:t>
      </w:r>
      <w:r w:rsidRPr="00DF3151">
        <w:rPr>
          <w:rFonts w:ascii="Times New Roman" w:hAnsi="Times New Roman" w:cs="Times New Roman"/>
          <w:vertAlign w:val="superscript"/>
        </w:rPr>
        <w:t>00</w:t>
      </w:r>
      <w:r w:rsidR="00C52F8D">
        <w:rPr>
          <w:rFonts w:ascii="Times New Roman" w:hAnsi="Times New Roman" w:cs="Times New Roman"/>
        </w:rPr>
        <w:t>, po wcześniejszym umówieniu się telefonicznie.</w:t>
      </w:r>
    </w:p>
    <w:p w14:paraId="43F89DC3" w14:textId="77777777" w:rsidR="00C770C7" w:rsidRDefault="00C770C7" w:rsidP="00C770C7">
      <w:pPr>
        <w:spacing w:after="0"/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Ponieważ w powyższej sprawie liczba stron postępowania przekracza 10, zgodnie z art. 74 ust. 3 ustawy </w:t>
      </w:r>
      <w:proofErr w:type="spellStart"/>
      <w:r>
        <w:rPr>
          <w:rFonts w:ascii="Times New Roman" w:hAnsi="Times New Roman" w:cs="Times New Roman"/>
        </w:rPr>
        <w:t>ooś</w:t>
      </w:r>
      <w:proofErr w:type="spellEnd"/>
      <w:r>
        <w:rPr>
          <w:rFonts w:ascii="Times New Roman" w:hAnsi="Times New Roman" w:cs="Times New Roman"/>
        </w:rPr>
        <w:t xml:space="preserve"> oraz art. 49 k.p.a.- zawiadomienie zostaje zamieszczone na tablicy ogłoszeń prze</w:t>
      </w:r>
      <w:r w:rsidR="00C52F8D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 Urzędem Miejskim w Nowogrodzie Bobrzańskim ul. J. Słowackiego 11, 66-010 Nowogród Bobrzański oraz na stronie Biuletynu Informacji Publicznej Urzędu Miejskiego w Nowogrodzie  Bobrzańskim </w:t>
      </w:r>
      <w:r w:rsidRPr="00BB2FC6">
        <w:rPr>
          <w:rFonts w:ascii="Times New Roman" w:hAnsi="Times New Roman" w:cs="Times New Roman"/>
          <w:i/>
        </w:rPr>
        <w:t>bip.nowogrodbobrz.pl</w:t>
      </w:r>
      <w:r>
        <w:rPr>
          <w:rFonts w:ascii="Times New Roman" w:hAnsi="Times New Roman" w:cs="Times New Roman"/>
          <w:i/>
        </w:rPr>
        <w:t>.</w:t>
      </w:r>
    </w:p>
    <w:p w14:paraId="33C92A37" w14:textId="77777777" w:rsidR="00C770C7" w:rsidRDefault="00C770C7" w:rsidP="00C770C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Zgodnie z art. 49 k.p.a. zawiadomienie uznaje się za doręczone Stronom postępowania po upływie 14 dni od dnia, w którym nastąpiło udostępnienie pisma w Biuletynie Informacji Publicznej.</w:t>
      </w:r>
    </w:p>
    <w:p w14:paraId="47655ACB" w14:textId="77777777" w:rsidR="00C7472B" w:rsidRDefault="00C7472B" w:rsidP="00FB618F">
      <w:pPr>
        <w:spacing w:after="0"/>
        <w:jc w:val="both"/>
        <w:rPr>
          <w:rFonts w:ascii="Times New Roman" w:hAnsi="Times New Roman" w:cs="Times New Roman"/>
        </w:rPr>
      </w:pPr>
    </w:p>
    <w:p w14:paraId="1658FD48" w14:textId="77777777" w:rsidR="00C770C7" w:rsidRDefault="00C770C7" w:rsidP="00FB618F">
      <w:pPr>
        <w:spacing w:after="0"/>
        <w:jc w:val="both"/>
        <w:rPr>
          <w:rFonts w:ascii="Times New Roman" w:hAnsi="Times New Roman" w:cs="Times New Roman"/>
        </w:rPr>
      </w:pPr>
    </w:p>
    <w:p w14:paraId="6EF97D55" w14:textId="77777777" w:rsidR="00C770C7" w:rsidRDefault="00C770C7" w:rsidP="00FB618F">
      <w:pPr>
        <w:spacing w:after="0"/>
        <w:jc w:val="both"/>
        <w:rPr>
          <w:rFonts w:ascii="Times New Roman" w:hAnsi="Times New Roman" w:cs="Times New Roman"/>
        </w:rPr>
      </w:pPr>
    </w:p>
    <w:p w14:paraId="744A1F56" w14:textId="6909518B" w:rsidR="00C770C7" w:rsidRPr="00732AD7" w:rsidRDefault="00732AD7" w:rsidP="00FB618F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32AD7">
        <w:rPr>
          <w:rFonts w:ascii="Times New Roman" w:hAnsi="Times New Roman" w:cs="Times New Roman"/>
          <w:b/>
        </w:rPr>
        <w:t>Burmistrz</w:t>
      </w:r>
    </w:p>
    <w:p w14:paraId="5AA11104" w14:textId="353F7BE1" w:rsidR="00732AD7" w:rsidRPr="00732AD7" w:rsidRDefault="00732AD7" w:rsidP="00FB618F">
      <w:pPr>
        <w:spacing w:after="0"/>
        <w:jc w:val="both"/>
        <w:rPr>
          <w:rFonts w:ascii="Times New Roman" w:hAnsi="Times New Roman" w:cs="Times New Roman"/>
          <w:b/>
        </w:rPr>
      </w:pPr>
      <w:r w:rsidRPr="00732AD7">
        <w:rPr>
          <w:rFonts w:ascii="Times New Roman" w:hAnsi="Times New Roman" w:cs="Times New Roman"/>
          <w:b/>
        </w:rPr>
        <w:tab/>
      </w:r>
      <w:r w:rsidRPr="00732AD7">
        <w:rPr>
          <w:rFonts w:ascii="Times New Roman" w:hAnsi="Times New Roman" w:cs="Times New Roman"/>
          <w:b/>
        </w:rPr>
        <w:tab/>
      </w:r>
      <w:r w:rsidRPr="00732AD7">
        <w:rPr>
          <w:rFonts w:ascii="Times New Roman" w:hAnsi="Times New Roman" w:cs="Times New Roman"/>
          <w:b/>
        </w:rPr>
        <w:tab/>
      </w:r>
      <w:r w:rsidRPr="00732AD7">
        <w:rPr>
          <w:rFonts w:ascii="Times New Roman" w:hAnsi="Times New Roman" w:cs="Times New Roman"/>
          <w:b/>
        </w:rPr>
        <w:tab/>
      </w:r>
      <w:r w:rsidRPr="00732AD7">
        <w:rPr>
          <w:rFonts w:ascii="Times New Roman" w:hAnsi="Times New Roman" w:cs="Times New Roman"/>
          <w:b/>
        </w:rPr>
        <w:tab/>
      </w:r>
      <w:r w:rsidRPr="00732AD7">
        <w:rPr>
          <w:rFonts w:ascii="Times New Roman" w:hAnsi="Times New Roman" w:cs="Times New Roman"/>
          <w:b/>
        </w:rPr>
        <w:tab/>
      </w:r>
      <w:r w:rsidRPr="00732AD7">
        <w:rPr>
          <w:rFonts w:ascii="Times New Roman" w:hAnsi="Times New Roman" w:cs="Times New Roman"/>
          <w:b/>
        </w:rPr>
        <w:tab/>
      </w:r>
      <w:r w:rsidRPr="00732AD7">
        <w:rPr>
          <w:rFonts w:ascii="Times New Roman" w:hAnsi="Times New Roman" w:cs="Times New Roman"/>
          <w:b/>
        </w:rPr>
        <w:tab/>
        <w:t xml:space="preserve">mgr </w:t>
      </w:r>
      <w:r w:rsidR="00A80F71">
        <w:rPr>
          <w:rFonts w:ascii="Times New Roman" w:hAnsi="Times New Roman" w:cs="Times New Roman"/>
          <w:b/>
        </w:rPr>
        <w:t>Paweł Mierzwiak</w:t>
      </w:r>
    </w:p>
    <w:p w14:paraId="70169A25" w14:textId="258A41C6" w:rsidR="00732AD7" w:rsidRPr="00732AD7" w:rsidRDefault="00732AD7" w:rsidP="00FB618F">
      <w:pPr>
        <w:spacing w:after="0"/>
        <w:jc w:val="both"/>
        <w:rPr>
          <w:rFonts w:ascii="Times New Roman" w:hAnsi="Times New Roman" w:cs="Times New Roman"/>
          <w:b/>
        </w:rPr>
      </w:pPr>
      <w:r w:rsidRPr="00732AD7">
        <w:rPr>
          <w:rFonts w:ascii="Times New Roman" w:hAnsi="Times New Roman" w:cs="Times New Roman"/>
          <w:b/>
        </w:rPr>
        <w:tab/>
      </w:r>
      <w:r w:rsidRPr="00732AD7">
        <w:rPr>
          <w:rFonts w:ascii="Times New Roman" w:hAnsi="Times New Roman" w:cs="Times New Roman"/>
          <w:b/>
        </w:rPr>
        <w:tab/>
      </w:r>
      <w:r w:rsidRPr="00732AD7">
        <w:rPr>
          <w:rFonts w:ascii="Times New Roman" w:hAnsi="Times New Roman" w:cs="Times New Roman"/>
          <w:b/>
        </w:rPr>
        <w:tab/>
      </w:r>
      <w:r w:rsidRPr="00732AD7">
        <w:rPr>
          <w:rFonts w:ascii="Times New Roman" w:hAnsi="Times New Roman" w:cs="Times New Roman"/>
          <w:b/>
        </w:rPr>
        <w:tab/>
      </w:r>
      <w:r w:rsidRPr="00732AD7">
        <w:rPr>
          <w:rFonts w:ascii="Times New Roman" w:hAnsi="Times New Roman" w:cs="Times New Roman"/>
          <w:b/>
        </w:rPr>
        <w:tab/>
      </w:r>
      <w:r w:rsidRPr="00732AD7">
        <w:rPr>
          <w:rFonts w:ascii="Times New Roman" w:hAnsi="Times New Roman" w:cs="Times New Roman"/>
          <w:b/>
        </w:rPr>
        <w:tab/>
      </w:r>
      <w:r w:rsidRPr="00732AD7">
        <w:rPr>
          <w:rFonts w:ascii="Times New Roman" w:hAnsi="Times New Roman" w:cs="Times New Roman"/>
          <w:b/>
        </w:rPr>
        <w:tab/>
      </w:r>
      <w:r w:rsidRPr="00732AD7">
        <w:rPr>
          <w:rFonts w:ascii="Times New Roman" w:hAnsi="Times New Roman" w:cs="Times New Roman"/>
          <w:b/>
        </w:rPr>
        <w:tab/>
      </w:r>
    </w:p>
    <w:p w14:paraId="2E247986" w14:textId="77777777" w:rsidR="00C770C7" w:rsidRDefault="00C770C7" w:rsidP="00FB618F">
      <w:pPr>
        <w:spacing w:after="0"/>
        <w:jc w:val="both"/>
        <w:rPr>
          <w:rFonts w:ascii="Times New Roman" w:hAnsi="Times New Roman" w:cs="Times New Roman"/>
        </w:rPr>
      </w:pPr>
    </w:p>
    <w:p w14:paraId="4856DBBA" w14:textId="77777777" w:rsidR="00C770C7" w:rsidRDefault="00C770C7" w:rsidP="00FB618F">
      <w:pPr>
        <w:spacing w:after="0"/>
        <w:jc w:val="both"/>
        <w:rPr>
          <w:rFonts w:ascii="Times New Roman" w:hAnsi="Times New Roman" w:cs="Times New Roman"/>
        </w:rPr>
      </w:pPr>
    </w:p>
    <w:p w14:paraId="47384470" w14:textId="77777777" w:rsidR="00C770C7" w:rsidRPr="00C52F8D" w:rsidRDefault="00C770C7" w:rsidP="00C52F8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sectPr w:rsidR="00C770C7" w:rsidRPr="00C52F8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2B800" w14:textId="77777777" w:rsidR="00E40239" w:rsidRDefault="00E40239" w:rsidP="007E29DA">
      <w:pPr>
        <w:spacing w:after="0" w:line="240" w:lineRule="auto"/>
      </w:pPr>
      <w:r>
        <w:separator/>
      </w:r>
    </w:p>
  </w:endnote>
  <w:endnote w:type="continuationSeparator" w:id="0">
    <w:p w14:paraId="5C358775" w14:textId="77777777" w:rsidR="00E40239" w:rsidRDefault="00E40239" w:rsidP="007E2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9181952"/>
      <w:docPartObj>
        <w:docPartGallery w:val="Page Numbers (Bottom of Page)"/>
        <w:docPartUnique/>
      </w:docPartObj>
    </w:sdtPr>
    <w:sdtEndPr/>
    <w:sdtContent>
      <w:p w14:paraId="68996FB6" w14:textId="77777777" w:rsidR="007E29DA" w:rsidRDefault="007E29D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41B8">
          <w:rPr>
            <w:noProof/>
          </w:rPr>
          <w:t>1</w:t>
        </w:r>
        <w:r>
          <w:fldChar w:fldCharType="end"/>
        </w:r>
      </w:p>
    </w:sdtContent>
  </w:sdt>
  <w:p w14:paraId="615F75F4" w14:textId="77777777" w:rsidR="007E29DA" w:rsidRDefault="007E29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AF307" w14:textId="77777777" w:rsidR="00E40239" w:rsidRDefault="00E40239" w:rsidP="007E29DA">
      <w:pPr>
        <w:spacing w:after="0" w:line="240" w:lineRule="auto"/>
      </w:pPr>
      <w:r>
        <w:separator/>
      </w:r>
    </w:p>
  </w:footnote>
  <w:footnote w:type="continuationSeparator" w:id="0">
    <w:p w14:paraId="13904023" w14:textId="77777777" w:rsidR="00E40239" w:rsidRDefault="00E40239" w:rsidP="007E29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D0F7F"/>
    <w:multiLevelType w:val="hybridMultilevel"/>
    <w:tmpl w:val="4814A5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14708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84E"/>
    <w:rsid w:val="000821D9"/>
    <w:rsid w:val="000F7EDB"/>
    <w:rsid w:val="001319E3"/>
    <w:rsid w:val="00153FCC"/>
    <w:rsid w:val="00174C8D"/>
    <w:rsid w:val="00220748"/>
    <w:rsid w:val="002B17D0"/>
    <w:rsid w:val="002B4C3E"/>
    <w:rsid w:val="00315268"/>
    <w:rsid w:val="003A138B"/>
    <w:rsid w:val="003E4CF4"/>
    <w:rsid w:val="00441524"/>
    <w:rsid w:val="00591A64"/>
    <w:rsid w:val="006C10EB"/>
    <w:rsid w:val="006C471A"/>
    <w:rsid w:val="007250E1"/>
    <w:rsid w:val="00732AD7"/>
    <w:rsid w:val="007645E2"/>
    <w:rsid w:val="007965D4"/>
    <w:rsid w:val="007B2C5F"/>
    <w:rsid w:val="007D4C54"/>
    <w:rsid w:val="007E29DA"/>
    <w:rsid w:val="009D57F3"/>
    <w:rsid w:val="00A27DB1"/>
    <w:rsid w:val="00A80F71"/>
    <w:rsid w:val="00A82307"/>
    <w:rsid w:val="00AC6EEF"/>
    <w:rsid w:val="00B60C81"/>
    <w:rsid w:val="00BB73E4"/>
    <w:rsid w:val="00BD07C6"/>
    <w:rsid w:val="00C52F8D"/>
    <w:rsid w:val="00C7472B"/>
    <w:rsid w:val="00C75412"/>
    <w:rsid w:val="00C770C7"/>
    <w:rsid w:val="00CC6952"/>
    <w:rsid w:val="00D9575B"/>
    <w:rsid w:val="00DC084E"/>
    <w:rsid w:val="00E40239"/>
    <w:rsid w:val="00ED16A8"/>
    <w:rsid w:val="00F200A8"/>
    <w:rsid w:val="00F20105"/>
    <w:rsid w:val="00F241B8"/>
    <w:rsid w:val="00FB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3627A"/>
  <w15:docId w15:val="{73C129AA-093B-4729-9C54-97E28194A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08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C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B73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73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73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73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73E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7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3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E2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29DA"/>
  </w:style>
  <w:style w:type="paragraph" w:styleId="Stopka">
    <w:name w:val="footer"/>
    <w:basedOn w:val="Normalny"/>
    <w:link w:val="StopkaZnak"/>
    <w:uiPriority w:val="99"/>
    <w:unhideWhenUsed/>
    <w:rsid w:val="007E2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29DA"/>
  </w:style>
  <w:style w:type="paragraph" w:styleId="Akapitzlist">
    <w:name w:val="List Paragraph"/>
    <w:basedOn w:val="Normalny"/>
    <w:uiPriority w:val="34"/>
    <w:qFormat/>
    <w:rsid w:val="00C770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302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msurynt</dc:creator>
  <cp:lastModifiedBy>msurynt</cp:lastModifiedBy>
  <cp:revision>5</cp:revision>
  <cp:lastPrinted>2022-05-25T11:04:00Z</cp:lastPrinted>
  <dcterms:created xsi:type="dcterms:W3CDTF">2022-05-25T10:56:00Z</dcterms:created>
  <dcterms:modified xsi:type="dcterms:W3CDTF">2022-05-25T11:07:00Z</dcterms:modified>
</cp:coreProperties>
</file>