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CEA0" w14:textId="77777777" w:rsidR="003A5FA3" w:rsidRDefault="009229FA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33BA1365" wp14:editId="0486CE54">
            <wp:simplePos x="0" y="0"/>
            <wp:positionH relativeFrom="page">
              <wp:posOffset>3201035</wp:posOffset>
            </wp:positionH>
            <wp:positionV relativeFrom="margin">
              <wp:posOffset>0</wp:posOffset>
            </wp:positionV>
            <wp:extent cx="1115695" cy="11093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11569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BA8EB" w14:textId="77777777" w:rsidR="003A5FA3" w:rsidRDefault="003A5FA3">
      <w:pPr>
        <w:spacing w:line="360" w:lineRule="exact"/>
      </w:pPr>
    </w:p>
    <w:p w14:paraId="67BBFC36" w14:textId="77777777" w:rsidR="003A5FA3" w:rsidRDefault="003A5FA3">
      <w:pPr>
        <w:spacing w:line="360" w:lineRule="exact"/>
      </w:pPr>
    </w:p>
    <w:p w14:paraId="31C79057" w14:textId="77777777" w:rsidR="003A5FA3" w:rsidRDefault="003A5FA3">
      <w:pPr>
        <w:spacing w:after="665" w:line="1" w:lineRule="exact"/>
      </w:pPr>
    </w:p>
    <w:p w14:paraId="4FF92296" w14:textId="77777777" w:rsidR="003A5FA3" w:rsidRDefault="003A5FA3">
      <w:pPr>
        <w:spacing w:line="1" w:lineRule="exact"/>
        <w:sectPr w:rsidR="003A5FA3">
          <w:pgSz w:w="11900" w:h="16840"/>
          <w:pgMar w:top="659" w:right="1415" w:bottom="811" w:left="1329" w:header="231" w:footer="383" w:gutter="0"/>
          <w:pgNumType w:start="1"/>
          <w:cols w:space="720"/>
          <w:noEndnote/>
          <w:docGrid w:linePitch="360"/>
        </w:sectPr>
      </w:pPr>
    </w:p>
    <w:p w14:paraId="23B0AB30" w14:textId="77777777" w:rsidR="003A5FA3" w:rsidRDefault="009229FA">
      <w:pPr>
        <w:pStyle w:val="Teksttreci0"/>
        <w:spacing w:after="0" w:line="360" w:lineRule="auto"/>
        <w:jc w:val="center"/>
      </w:pPr>
      <w:r>
        <w:rPr>
          <w:b/>
          <w:bCs/>
        </w:rPr>
        <w:t>KOMUNIKAT</w:t>
      </w:r>
    </w:p>
    <w:p w14:paraId="4BA409FB" w14:textId="77777777" w:rsidR="003A5FA3" w:rsidRDefault="009229FA">
      <w:pPr>
        <w:pStyle w:val="Teksttreci0"/>
        <w:spacing w:line="360" w:lineRule="auto"/>
        <w:jc w:val="center"/>
      </w:pPr>
      <w:r>
        <w:rPr>
          <w:b/>
          <w:bCs/>
        </w:rPr>
        <w:t>Państwowego Powiatowego Inspektora Sanitarnego w Zielonej Górze</w:t>
      </w:r>
      <w:r>
        <w:rPr>
          <w:b/>
          <w:bCs/>
        </w:rPr>
        <w:br/>
        <w:t>z dnia 02 marca 2022 roku</w:t>
      </w:r>
      <w:r>
        <w:rPr>
          <w:b/>
          <w:bCs/>
        </w:rPr>
        <w:br/>
        <w:t>w sprawie warunkowej przydatności wody do spożycia</w:t>
      </w:r>
    </w:p>
    <w:p w14:paraId="6F1FCF34" w14:textId="77777777" w:rsidR="003A5FA3" w:rsidRDefault="009229FA">
      <w:pPr>
        <w:pStyle w:val="Teksttreci0"/>
        <w:pBdr>
          <w:bottom w:val="single" w:sz="4" w:space="0" w:color="auto"/>
        </w:pBdr>
        <w:spacing w:line="360" w:lineRule="auto"/>
        <w:jc w:val="center"/>
      </w:pPr>
      <w:r>
        <w:rPr>
          <w:b/>
          <w:bCs/>
          <w:u w:val="single"/>
        </w:rPr>
        <w:t xml:space="preserve">z indywidualnego ujęcia wody Schroniska Samopomocowego </w:t>
      </w:r>
      <w:r>
        <w:rPr>
          <w:b/>
          <w:bCs/>
          <w:u w:val="single"/>
        </w:rPr>
        <w:t>Wsparcia</w:t>
      </w:r>
      <w:r>
        <w:rPr>
          <w:b/>
          <w:bCs/>
          <w:u w:val="single"/>
        </w:rPr>
        <w:br/>
        <w:t xml:space="preserve">„Dom Wspólnoty </w:t>
      </w:r>
      <w:proofErr w:type="spellStart"/>
      <w:r>
        <w:rPr>
          <w:b/>
          <w:bCs/>
          <w:u w:val="single"/>
        </w:rPr>
        <w:t>BraćArka</w:t>
      </w:r>
      <w:proofErr w:type="spellEnd"/>
      <w:r>
        <w:rPr>
          <w:b/>
          <w:bCs/>
          <w:u w:val="single"/>
        </w:rPr>
        <w:t xml:space="preserve"> w Krzywej” (gm. Nowogród Bobrzański) zaopatrującego</w:t>
      </w:r>
    </w:p>
    <w:p w14:paraId="325CE2BF" w14:textId="77777777" w:rsidR="003A5FA3" w:rsidRDefault="009229FA">
      <w:pPr>
        <w:pStyle w:val="Teksttreci0"/>
        <w:spacing w:after="340"/>
        <w:jc w:val="center"/>
      </w:pPr>
      <w:r>
        <w:rPr>
          <w:b/>
          <w:bCs/>
          <w:u w:val="single"/>
        </w:rPr>
        <w:t xml:space="preserve">Schronisko Samopomocowe Wsparcia „Dom Wspólnoty </w:t>
      </w:r>
      <w:proofErr w:type="spellStart"/>
      <w:r>
        <w:rPr>
          <w:b/>
          <w:bCs/>
          <w:u w:val="single"/>
        </w:rPr>
        <w:t>BraćArka</w:t>
      </w:r>
      <w:proofErr w:type="spellEnd"/>
      <w:r>
        <w:rPr>
          <w:b/>
          <w:bCs/>
          <w:u w:val="single"/>
        </w:rPr>
        <w:t xml:space="preserve"> w Krzywej”</w:t>
      </w:r>
    </w:p>
    <w:p w14:paraId="30737FBF" w14:textId="77777777" w:rsidR="003A5FA3" w:rsidRDefault="009229FA">
      <w:pPr>
        <w:pStyle w:val="Teksttreci0"/>
        <w:jc w:val="both"/>
      </w:pPr>
      <w:r>
        <w:t>Państwowy Powiatowy Inspektor Sanitarny w Zielonej Górze, na podstawie sprawozdań z badań próbek wody p</w:t>
      </w:r>
      <w:r>
        <w:t xml:space="preserve">obranych z ww. ujęcia informuje, że uległa poprawie jakość wody pod względem mikrobiologicznym natomiast </w:t>
      </w:r>
      <w:r>
        <w:rPr>
          <w:b/>
          <w:bCs/>
        </w:rPr>
        <w:t xml:space="preserve">pod względem fizykochemicznym nadal nie spełnia wymagań </w:t>
      </w:r>
      <w:r>
        <w:t>określonych w rozporządzeniu Ministra Zdrowia z dnia 7 grudnia 2017 r. w sprawie jakości wody p</w:t>
      </w:r>
      <w:r>
        <w:t xml:space="preserve">rzeznaczonej do spożycia przez ludzi (Dz. U. z 2017 r., poz. 2294 z </w:t>
      </w:r>
      <w:proofErr w:type="spellStart"/>
      <w:r>
        <w:t>późn</w:t>
      </w:r>
      <w:proofErr w:type="spellEnd"/>
      <w:r>
        <w:t xml:space="preserve">. zm.) z uwagi na podwyższoną zawartość </w:t>
      </w:r>
      <w:r>
        <w:rPr>
          <w:b/>
          <w:bCs/>
        </w:rPr>
        <w:t>manganu i azotanów.</w:t>
      </w:r>
    </w:p>
    <w:p w14:paraId="59F88B5E" w14:textId="77777777" w:rsidR="003A5FA3" w:rsidRDefault="009229FA">
      <w:pPr>
        <w:pStyle w:val="Teksttreci0"/>
        <w:spacing w:after="220" w:line="288" w:lineRule="auto"/>
        <w:jc w:val="both"/>
      </w:pPr>
      <w:r>
        <w:t>Przekroczenie parametru manganu nie stwarza zagrożenia dla zdrowia konsumentów, może natomiast obniżyć cechy organoleptyczne</w:t>
      </w:r>
      <w:r>
        <w:t xml:space="preserve"> wody i powodować brunatne zabarwienie armatury oraz przebarwienie bielizny podczas prania.</w:t>
      </w:r>
    </w:p>
    <w:p w14:paraId="2F076BD8" w14:textId="77777777" w:rsidR="003A5FA3" w:rsidRDefault="009229FA">
      <w:pPr>
        <w:pStyle w:val="Teksttreci0"/>
        <w:spacing w:after="340" w:line="288" w:lineRule="auto"/>
        <w:jc w:val="both"/>
      </w:pPr>
      <w:r>
        <w:t>Stężenie azotanów przekraczające najwyższą dopuszczalną wartość 50 mg/1 należy traktować jako mogące zagrażać ostrymi objawami zatrucia w najbardziej wrażliwej na d</w:t>
      </w:r>
      <w:r>
        <w:t>ziałanie toksyczne grupie populacji tj. dzieci poniżej 3 miesiąca życia, niemowlęta karmione z butelki oraz kobiety w ciąży.</w:t>
      </w:r>
    </w:p>
    <w:p w14:paraId="4AC0F703" w14:textId="77777777" w:rsidR="003A5FA3" w:rsidRDefault="009229FA">
      <w:pPr>
        <w:pStyle w:val="Teksttreci0"/>
        <w:spacing w:after="1380" w:line="314" w:lineRule="auto"/>
        <w:jc w:val="both"/>
      </w:pPr>
      <w:r>
        <w:rPr>
          <w:sz w:val="22"/>
          <w:szCs w:val="22"/>
        </w:rPr>
        <w:t xml:space="preserve">W związku z powyższym woda </w:t>
      </w:r>
      <w:r>
        <w:rPr>
          <w:b/>
          <w:bCs/>
        </w:rPr>
        <w:t xml:space="preserve">nie może być </w:t>
      </w:r>
      <w:r>
        <w:rPr>
          <w:sz w:val="22"/>
          <w:szCs w:val="22"/>
        </w:rPr>
        <w:t xml:space="preserve">spożywana ani używana do przygotowania posiłków dla dzieci </w:t>
      </w:r>
      <w:r>
        <w:rPr>
          <w:b/>
          <w:bCs/>
        </w:rPr>
        <w:t>poniżej 3 miesiąca życia, niemow</w:t>
      </w:r>
      <w:r>
        <w:rPr>
          <w:b/>
          <w:bCs/>
        </w:rPr>
        <w:t>ląt karmionych z butelki oraz kobiet w ciąży.</w:t>
      </w:r>
    </w:p>
    <w:p w14:paraId="67D11B1C" w14:textId="77777777" w:rsidR="003A5FA3" w:rsidRDefault="009229FA">
      <w:pPr>
        <w:pStyle w:val="Teksttreci0"/>
        <w:spacing w:after="0" w:line="259" w:lineRule="auto"/>
        <w:jc w:val="center"/>
      </w:pPr>
      <w:r>
        <w:t>Właściciel indywidualnego ujęcia wody został zobowiązany do podjęcia działań naprawczych</w:t>
      </w:r>
      <w:r>
        <w:br/>
        <w:t>celem doprowadzenia jakości wody do obowiązujących wymagań.</w:t>
      </w:r>
    </w:p>
    <w:p w14:paraId="5C09E606" w14:textId="77777777" w:rsidR="003A5FA3" w:rsidRDefault="009229FA">
      <w:pPr>
        <w:pStyle w:val="Teksttreci20"/>
        <w:spacing w:after="0" w:line="172" w:lineRule="atLeast"/>
        <w:ind w:left="0" w:hanging="1320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2A62EAD" wp14:editId="7C598B98">
            <wp:extent cx="207010" cy="3048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701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A60C1" w14:textId="718E6285" w:rsidR="003A5FA3" w:rsidRDefault="009229FA">
      <w:pPr>
        <w:pStyle w:val="Teksttreci20"/>
        <w:spacing w:line="187" w:lineRule="atLeast"/>
      </w:pPr>
      <w:r>
        <w:t>PAŃSTWOWY POWIATOWY INSPEK</w:t>
      </w:r>
      <w:r w:rsidR="008513B3">
        <w:t xml:space="preserve">TOR </w:t>
      </w:r>
      <w:r>
        <w:t xml:space="preserve">SANITARNY w Zielonej </w:t>
      </w:r>
      <w:r w:rsidR="008513B3">
        <w:t>G</w:t>
      </w:r>
      <w:r>
        <w:t>órze</w:t>
      </w:r>
    </w:p>
    <w:p w14:paraId="28EE8729" w14:textId="36FBB653" w:rsidR="003A5FA3" w:rsidRDefault="009229FA" w:rsidP="008513B3">
      <w:pPr>
        <w:pStyle w:val="Teksttreci0"/>
        <w:spacing w:after="0" w:line="240" w:lineRule="auto"/>
        <w:ind w:left="4492" w:firstLine="708"/>
      </w:pPr>
      <w:r>
        <w:rPr>
          <w:i/>
          <w:iCs/>
          <w:color w:val="CD273D"/>
        </w:rPr>
        <w:t xml:space="preserve">mgr inż. </w:t>
      </w:r>
      <w:r w:rsidR="008513B3">
        <w:rPr>
          <w:i/>
          <w:iCs/>
          <w:color w:val="CD273D"/>
        </w:rPr>
        <w:t>Dorota</w:t>
      </w:r>
      <w:r>
        <w:rPr>
          <w:i/>
          <w:iCs/>
          <w:color w:val="CD273D"/>
        </w:rPr>
        <w:t xml:space="preserve"> Baranowska</w:t>
      </w:r>
    </w:p>
    <w:p w14:paraId="7A9A46E3" w14:textId="77777777" w:rsidR="008513B3" w:rsidRDefault="008513B3">
      <w:pPr>
        <w:pStyle w:val="Teksttreci0"/>
        <w:spacing w:line="240" w:lineRule="auto"/>
        <w:jc w:val="center"/>
        <w:rPr>
          <w:i/>
          <w:iCs/>
        </w:rPr>
      </w:pPr>
    </w:p>
    <w:p w14:paraId="61C3E877" w14:textId="7CCDB4B4" w:rsidR="003A5FA3" w:rsidRDefault="009229FA">
      <w:pPr>
        <w:pStyle w:val="Teksttreci0"/>
        <w:spacing w:line="240" w:lineRule="auto"/>
        <w:jc w:val="center"/>
      </w:pPr>
      <w:r>
        <w:rPr>
          <w:i/>
          <w:iCs/>
        </w:rPr>
        <w:t>Powyższe informacje obowiązują do czas</w:t>
      </w:r>
      <w:r w:rsidR="008513B3">
        <w:rPr>
          <w:i/>
          <w:iCs/>
        </w:rPr>
        <w:t>u</w:t>
      </w:r>
      <w:r>
        <w:rPr>
          <w:i/>
          <w:iCs/>
        </w:rPr>
        <w:t xml:space="preserve"> odwołania</w:t>
      </w:r>
    </w:p>
    <w:sectPr w:rsidR="003A5FA3">
      <w:type w:val="continuous"/>
      <w:pgSz w:w="11900" w:h="16840"/>
      <w:pgMar w:top="659" w:right="1415" w:bottom="659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EFA9" w14:textId="77777777" w:rsidR="009229FA" w:rsidRDefault="009229FA">
      <w:r>
        <w:separator/>
      </w:r>
    </w:p>
  </w:endnote>
  <w:endnote w:type="continuationSeparator" w:id="0">
    <w:p w14:paraId="0432E762" w14:textId="77777777" w:rsidR="009229FA" w:rsidRDefault="0092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5A15" w14:textId="77777777" w:rsidR="009229FA" w:rsidRDefault="009229FA"/>
  </w:footnote>
  <w:footnote w:type="continuationSeparator" w:id="0">
    <w:p w14:paraId="1C80F0C5" w14:textId="77777777" w:rsidR="009229FA" w:rsidRDefault="009229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A3"/>
    <w:rsid w:val="003A5FA3"/>
    <w:rsid w:val="008513B3"/>
    <w:rsid w:val="009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3C63"/>
  <w15:docId w15:val="{7508E916-EE40-4628-82C1-AFAC175A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CD273D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pacing w:after="280" w:line="290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280" w:line="206" w:lineRule="auto"/>
      <w:ind w:left="5200" w:firstLine="60"/>
    </w:pPr>
    <w:rPr>
      <w:rFonts w:ascii="Arial" w:eastAsia="Arial" w:hAnsi="Arial" w:cs="Arial"/>
      <w:color w:val="CD273D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msurynt</cp:lastModifiedBy>
  <cp:revision>2</cp:revision>
  <dcterms:created xsi:type="dcterms:W3CDTF">2022-03-07T07:22:00Z</dcterms:created>
  <dcterms:modified xsi:type="dcterms:W3CDTF">2022-03-07T07:23:00Z</dcterms:modified>
</cp:coreProperties>
</file>