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828D3C9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</w:t>
            </w:r>
            <w:r w:rsidR="000844C0">
              <w:rPr>
                <w:rFonts w:ascii="Arial" w:hAnsi="Arial" w:cs="Arial"/>
                <w:sz w:val="20"/>
                <w:szCs w:val="20"/>
              </w:rPr>
              <w:t xml:space="preserve">t.j.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0844C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844C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1884BF0C" w14:textId="5050645C" w:rsidR="003C3C04" w:rsidRDefault="003C3C04" w:rsidP="00B94158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D8205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</w:t>
      </w:r>
      <w:r w:rsidR="00B94158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82058" w:rsidRPr="00D82058">
        <w:rPr>
          <w:rFonts w:ascii="Arial" w:hAnsi="Arial" w:cs="Arial"/>
          <w:b/>
          <w:bCs/>
          <w:sz w:val="20"/>
          <w:szCs w:val="20"/>
        </w:rPr>
        <w:t>DOSTAWA FABRYCZNIE NOWYCH LAPTOPÓW</w:t>
      </w:r>
    </w:p>
    <w:p w14:paraId="079AE6AD" w14:textId="77777777" w:rsidR="00B94158" w:rsidRDefault="00B94158" w:rsidP="00B94158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639DCC0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</w:t>
      </w:r>
      <w:r w:rsidR="000844C0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 U. z 20</w:t>
      </w:r>
      <w:r w:rsidR="000844C0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0844C0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późn.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pzp oświadczenie składa Wykonawca, a w przypadku gdy ofertę składają Wykonawcy wspólnie ubiegający się o zamówienie, na podstawie art. 125 ust. 4 ustawy pzp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0844C0"/>
    <w:rsid w:val="001D46AB"/>
    <w:rsid w:val="0020126E"/>
    <w:rsid w:val="002B0784"/>
    <w:rsid w:val="003C3C04"/>
    <w:rsid w:val="006512FC"/>
    <w:rsid w:val="00B94158"/>
    <w:rsid w:val="00CB47F3"/>
    <w:rsid w:val="00D8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7</cp:revision>
  <dcterms:created xsi:type="dcterms:W3CDTF">2021-05-17T11:28:00Z</dcterms:created>
  <dcterms:modified xsi:type="dcterms:W3CDTF">2022-02-11T12:22:00Z</dcterms:modified>
</cp:coreProperties>
</file>