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282C3C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230A1">
        <w:rPr>
          <w:rFonts w:ascii="Times New Roman" w:hAnsi="Times New Roman" w:cs="Times New Roman"/>
          <w:sz w:val="24"/>
          <w:szCs w:val="24"/>
        </w:rPr>
        <w:t>15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2AB6A3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961CE">
        <w:rPr>
          <w:rFonts w:ascii="Times New Roman" w:hAnsi="Times New Roman" w:cs="Times New Roman"/>
        </w:rPr>
        <w:t>30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536D97B4" w:rsidR="006B085D" w:rsidRPr="002230A1" w:rsidRDefault="006D16A0" w:rsidP="007274AF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2961CE">
        <w:rPr>
          <w:i w:val="0"/>
          <w:iCs w:val="0"/>
        </w:rPr>
        <w:t>Janusza Michalskiego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7274AF" w:rsidRPr="007274AF">
        <w:rPr>
          <w:bCs/>
          <w:i w:val="0"/>
        </w:rPr>
        <w:t>ENEA Operator Sp. z o.o. , ul. Strzeszyńska 58, 60-479 Poznań</w:t>
      </w:r>
      <w:r w:rsidR="0034758B" w:rsidRPr="007274AF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0</w:t>
      </w:r>
      <w:r w:rsidR="007274AF">
        <w:rPr>
          <w:i w:val="0"/>
          <w:iCs w:val="0"/>
        </w:rPr>
        <w:t>5</w:t>
      </w:r>
      <w:r w:rsidR="005D43E5">
        <w:rPr>
          <w:i w:val="0"/>
          <w:iCs w:val="0"/>
        </w:rPr>
        <w:t xml:space="preserve"> lipca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15 września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2961CE">
        <w:rPr>
          <w:i w:val="0"/>
          <w:iCs w:val="0"/>
        </w:rPr>
        <w:t>30</w:t>
      </w:r>
      <w:r w:rsidR="00FF3ED4" w:rsidRPr="006B085D">
        <w:rPr>
          <w:i w:val="0"/>
          <w:iCs w:val="0"/>
        </w:rPr>
        <w:t xml:space="preserve">/CP/2021 w sprawie  lokalizacji inwestycji celu publicznego pn. </w:t>
      </w:r>
      <w:bookmarkStart w:id="1" w:name="_Hlk60042291"/>
      <w:r w:rsidR="00FF3ED4" w:rsidRPr="006B085D">
        <w:rPr>
          <w:i w:val="0"/>
          <w:iCs w:val="0"/>
        </w:rPr>
        <w:t>budowa</w:t>
      </w:r>
      <w:bookmarkStart w:id="2" w:name="_Hlk11753723"/>
      <w:bookmarkEnd w:id="1"/>
      <w:r w:rsidR="00FF3ED4" w:rsidRPr="001A3DA7">
        <w:rPr>
          <w:bCs/>
        </w:rPr>
        <w:t xml:space="preserve"> </w:t>
      </w:r>
      <w:bookmarkStart w:id="3" w:name="_Hlk516647566"/>
      <w:bookmarkEnd w:id="2"/>
      <w:r w:rsidR="00FF3ED4" w:rsidRPr="00915FAE">
        <w:rPr>
          <w:bCs/>
        </w:rPr>
        <w:t xml:space="preserve"> </w:t>
      </w:r>
      <w:bookmarkEnd w:id="3"/>
      <w:r w:rsidR="002961CE" w:rsidRPr="002961CE">
        <w:rPr>
          <w:bCs/>
          <w:i w:val="0"/>
          <w:iCs w:val="0"/>
        </w:rPr>
        <w:t>sieci elektroenergetycznej nn-0,4kV, na działkach nr ewid. 374, 375, 354/3 i 70 w obrębie Drągowina w gminie Nowogród Bobrzański</w:t>
      </w:r>
      <w:r w:rsidR="002961CE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9E86387" w14:textId="27A64D8C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AF2AD53" w14:textId="77777777" w:rsidR="00FA6E95" w:rsidRDefault="00FA6E95" w:rsidP="00FA6E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6AEFF788" w14:textId="77777777" w:rsidR="00FA6E95" w:rsidRDefault="00FA6E95" w:rsidP="00FA6E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12F806F5" w14:textId="77777777" w:rsidR="00FA6E95" w:rsidRDefault="00FA6E95" w:rsidP="00FA6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2FA3DE" w14:textId="77777777" w:rsidR="00FA6E95" w:rsidRDefault="00FA6E95" w:rsidP="00FA6E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1FCC657D" w14:textId="77777777" w:rsidR="002230A1" w:rsidRDefault="00223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CEF3D9D" w14:textId="7777777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50CC0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2021-09-15T06:37:00Z</cp:lastPrinted>
  <dcterms:created xsi:type="dcterms:W3CDTF">2021-09-15T08:19:00Z</dcterms:created>
  <dcterms:modified xsi:type="dcterms:W3CDTF">2021-09-15T12:59:00Z</dcterms:modified>
</cp:coreProperties>
</file>