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B040" w14:textId="1DB275C8" w:rsidR="004454CD" w:rsidRDefault="004454CD">
      <w:pPr>
        <w:spacing w:line="14" w:lineRule="exact"/>
      </w:pPr>
    </w:p>
    <w:p w14:paraId="3B4A4973" w14:textId="6F08AD5A" w:rsidR="008A0E0B" w:rsidRDefault="008A0E0B">
      <w:pPr>
        <w:pStyle w:val="Nagwek10"/>
        <w:keepNext/>
        <w:keepLines/>
        <w:shd w:val="clear" w:color="auto" w:fill="auto"/>
        <w:spacing w:after="260" w:line="252" w:lineRule="auto"/>
        <w:ind w:left="0"/>
        <w:jc w:val="center"/>
      </w:pPr>
    </w:p>
    <w:p w14:paraId="5CC33538" w14:textId="77777777" w:rsidR="008A0E0B" w:rsidRPr="008A0E0B" w:rsidRDefault="008A0E0B" w:rsidP="008A0E0B">
      <w:pPr>
        <w:rPr>
          <w:rFonts w:ascii="Times New Roman" w:hAnsi="Times New Roman" w:cs="Times New Roman"/>
          <w:color w:val="auto"/>
        </w:rPr>
      </w:pPr>
      <w:r w:rsidRPr="008A0E0B">
        <w:rPr>
          <w:rFonts w:ascii="Times New Roman" w:hAnsi="Times New Roman" w:cs="Times New Roman"/>
        </w:rPr>
        <w:t xml:space="preserve">PANSTWOWY POWIATOWY INSPEKTOR SANITARNY W ZIELONEJ GÓRZE </w:t>
      </w:r>
    </w:p>
    <w:p w14:paraId="65B7420F" w14:textId="77777777" w:rsidR="008A0E0B" w:rsidRDefault="008A0E0B" w:rsidP="008A0E0B">
      <w:pPr>
        <w:pStyle w:val="Teksttreci0"/>
        <w:shd w:val="clear" w:color="auto" w:fill="auto"/>
        <w:spacing w:after="0" w:line="240" w:lineRule="auto"/>
        <w:ind w:firstLine="0"/>
        <w:jc w:val="left"/>
      </w:pPr>
      <w:r>
        <w:t>HK-K.9020.1.4.2021</w:t>
      </w:r>
      <w:r>
        <w:t xml:space="preserve">   </w:t>
      </w:r>
      <w:r>
        <w:t>Zielona Góra, 09.07.2021 r.</w:t>
      </w:r>
    </w:p>
    <w:p w14:paraId="5C1C95EE" w14:textId="77777777" w:rsidR="004454CD" w:rsidRDefault="00AF7835" w:rsidP="008A0E0B">
      <w:pPr>
        <w:pStyle w:val="Teksttreci0"/>
        <w:shd w:val="clear" w:color="auto" w:fill="auto"/>
        <w:ind w:firstLine="0"/>
      </w:pPr>
      <w:r>
        <w:t>Na podstawie art. 4 ust. 1 pkt 1 ustawy z dnia 14 marca 1985 r. o Państwowej Inspekcji Sanitarnej (</w:t>
      </w:r>
      <w:proofErr w:type="spellStart"/>
      <w:r>
        <w:t>t.j</w:t>
      </w:r>
      <w:proofErr w:type="spellEnd"/>
      <w:r>
        <w:t xml:space="preserve">. Dz.U. </w:t>
      </w:r>
      <w:r>
        <w:rPr>
          <w:sz w:val="22"/>
          <w:szCs w:val="22"/>
        </w:rPr>
        <w:t xml:space="preserve">z </w:t>
      </w:r>
      <w:r>
        <w:t xml:space="preserve">2021 r. poz. 195), art. 41 i art. 344 ust. 4, ust. 5 pkt. 2, pkt. 3, pkt. 5 </w:t>
      </w:r>
      <w:r>
        <w:rPr>
          <w:color w:val="000000"/>
        </w:rPr>
        <w:t xml:space="preserve">i </w:t>
      </w:r>
      <w:r>
        <w:t>pkt. 6 lit. b ustawy z dnia 20 lipca 2017 r. Prawo wodne (</w:t>
      </w:r>
      <w:proofErr w:type="spellStart"/>
      <w:r>
        <w:t>t.j</w:t>
      </w:r>
      <w:proofErr w:type="spellEnd"/>
      <w:r>
        <w:t>. Dz.</w:t>
      </w:r>
      <w:r>
        <w:t xml:space="preserve">U. z 2021 r. poz. 624 ze zm.) oraz § 4 ust. </w:t>
      </w:r>
      <w:r>
        <w:rPr>
          <w:color w:val="000000"/>
        </w:rPr>
        <w:t xml:space="preserve">I </w:t>
      </w:r>
      <w:r>
        <w:t xml:space="preserve">pkt. 1 lit. a rozporządzenia Ministra Zdrowia z dnia 17 stycznia 2019 r. w sprawie nadzoru nad jakością wody w kąpielisku i miejscu okazjonalnie wykorzystywanym do kąpieli (Dz.U. z 2019 r. poz. 255), Państwowy </w:t>
      </w:r>
      <w:r>
        <w:t>Powiatowy Inspektor Sanitarny w Zielonej Górze, po zapoznaniu się ze sprawozdaniem z badań nr OL-135/202l/</w:t>
      </w:r>
      <w:proofErr w:type="spellStart"/>
      <w:r>
        <w:t>LMiP</w:t>
      </w:r>
      <w:proofErr w:type="spellEnd"/>
      <w:r>
        <w:t xml:space="preserve"> z dnia 08.07.2021 r. i protokołem pobrania próbek wody z kąpielisk nr HK.9052.31.2021 z dnia 05.07.2021 r„ próbki wody pobranej w ramach kontroli</w:t>
      </w:r>
      <w:r>
        <w:t xml:space="preserve"> wewnętrznej jakości wody dnia 05.07.2021 r. na kąpielisku przy ul. Fabrycznej w Nowogrodzie Bobrzańskim, którego organizatorem jest Miejsko </w:t>
      </w:r>
      <w:r>
        <w:rPr>
          <w:color w:val="000000"/>
        </w:rPr>
        <w:t xml:space="preserve">- </w:t>
      </w:r>
      <w:r>
        <w:t>Gminny Ośrodek Kultury Sportu i Rekreacji w Nowogrodzie Bobrzańskim, ul. Pocztowa 7, 66-010 Nowogród Bobrzański</w:t>
      </w:r>
    </w:p>
    <w:p w14:paraId="4FB0AD3E" w14:textId="287391E1" w:rsidR="004454CD" w:rsidRDefault="004D2716" w:rsidP="008A0E0B">
      <w:pPr>
        <w:pStyle w:val="Teksttreci0"/>
        <w:shd w:val="clear" w:color="auto" w:fill="auto"/>
        <w:ind w:firstLine="0"/>
      </w:pPr>
      <w:r>
        <w:rPr>
          <w:color w:val="000000"/>
        </w:rPr>
        <w:t>wydaje</w:t>
      </w:r>
      <w:r w:rsidR="00AF7835">
        <w:rPr>
          <w:color w:val="000000"/>
        </w:rPr>
        <w:t xml:space="preserve"> bieżącą ocenę </w:t>
      </w:r>
      <w:r w:rsidR="00AF7835">
        <w:t xml:space="preserve">jakości </w:t>
      </w:r>
      <w:r w:rsidR="00AF7835">
        <w:rPr>
          <w:color w:val="000000"/>
        </w:rPr>
        <w:t>wody do kąpieli w kąpielisku</w:t>
      </w:r>
    </w:p>
    <w:p w14:paraId="47F2FEF0" w14:textId="36B79E6F" w:rsidR="004454CD" w:rsidRDefault="00AF7835" w:rsidP="008A0E0B">
      <w:pPr>
        <w:pStyle w:val="Teksttreci0"/>
        <w:shd w:val="clear" w:color="auto" w:fill="auto"/>
        <w:spacing w:after="760"/>
        <w:ind w:firstLine="0"/>
      </w:pPr>
      <w:r>
        <w:t xml:space="preserve">Ocena wizualna wody zawarta w protokole pobrania próbki wody z kąpieliska nr HK.9052.31.2021 oraz analiza próbki wody nrOL-622„S” pobranej w dniu 05.07.2021 </w:t>
      </w:r>
      <w:r>
        <w:rPr>
          <w:color w:val="000000"/>
        </w:rPr>
        <w:t xml:space="preserve">r. </w:t>
      </w:r>
      <w:r>
        <w:t>wykazała, że woda odp</w:t>
      </w:r>
      <w:r>
        <w:t xml:space="preserve">owiada wymaganiom § 2 - załącznika nr 1 w części A rozporządzenia Ministra Zdrowia z dnia 17 stycznia 2019 r. w sprawie nadzoru nad jakością wody w kąpielisku i miejscu okazjonalnie wykorzystywanym </w:t>
      </w:r>
      <w:r>
        <w:rPr>
          <w:color w:val="000000"/>
        </w:rPr>
        <w:t xml:space="preserve">do </w:t>
      </w:r>
      <w:r>
        <w:t>kąpieli (Dz.U. z 2019 r. poz. 255).</w:t>
      </w:r>
    </w:p>
    <w:sectPr w:rsidR="004454CD" w:rsidSect="004D2716">
      <w:pgSz w:w="11900" w:h="16840"/>
      <w:pgMar w:top="764" w:right="1433" w:bottom="1174" w:left="1323" w:header="336" w:footer="7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2B8B3" w14:textId="77777777" w:rsidR="00AF7835" w:rsidRDefault="00AF7835">
      <w:r>
        <w:separator/>
      </w:r>
    </w:p>
  </w:endnote>
  <w:endnote w:type="continuationSeparator" w:id="0">
    <w:p w14:paraId="2BD3EF4F" w14:textId="77777777" w:rsidR="00AF7835" w:rsidRDefault="00A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227C" w14:textId="77777777" w:rsidR="00AF7835" w:rsidRDefault="00AF7835"/>
  </w:footnote>
  <w:footnote w:type="continuationSeparator" w:id="0">
    <w:p w14:paraId="41A5D73A" w14:textId="77777777" w:rsidR="00AF7835" w:rsidRDefault="00AF78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6020"/>
    <w:multiLevelType w:val="multilevel"/>
    <w:tmpl w:val="079680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C1D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F143E5"/>
    <w:multiLevelType w:val="multilevel"/>
    <w:tmpl w:val="D5BAC2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C1D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CD"/>
    <w:rsid w:val="004454CD"/>
    <w:rsid w:val="004D2716"/>
    <w:rsid w:val="008A0E0B"/>
    <w:rsid w:val="00A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F2D"/>
  <w15:docId w15:val="{2A052CB4-C81E-4129-8B0D-A8A690F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D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D6818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C1C1D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C1C1D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D"/>
      <w:sz w:val="8"/>
      <w:szCs w:val="8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29" w:lineRule="auto"/>
      <w:ind w:left="600" w:right="148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 w:line="276" w:lineRule="auto"/>
      <w:ind w:firstLine="400"/>
      <w:jc w:val="both"/>
    </w:pPr>
    <w:rPr>
      <w:rFonts w:ascii="Times New Roman" w:eastAsia="Times New Roman" w:hAnsi="Times New Roman" w:cs="Times New Roman"/>
      <w:color w:val="1C1C1D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00" w:line="214" w:lineRule="auto"/>
      <w:ind w:right="1360"/>
    </w:pPr>
    <w:rPr>
      <w:rFonts w:ascii="Arial" w:eastAsia="Arial" w:hAnsi="Arial" w:cs="Arial"/>
      <w:color w:val="D6818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45" w:lineRule="auto"/>
      <w:ind w:left="11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1" w:lineRule="auto"/>
      <w:ind w:left="720" w:right="5820" w:hanging="160"/>
    </w:pPr>
    <w:rPr>
      <w:rFonts w:ascii="Arial" w:eastAsia="Arial" w:hAnsi="Arial" w:cs="Arial"/>
      <w:color w:val="1C1C1D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254" w:lineRule="auto"/>
      <w:ind w:firstLine="370"/>
    </w:pPr>
    <w:rPr>
      <w:rFonts w:ascii="Times New Roman" w:eastAsia="Times New Roman" w:hAnsi="Times New Roman" w:cs="Times New Roman"/>
      <w:i/>
      <w:iCs/>
      <w:color w:val="1C1C1D"/>
      <w:sz w:val="15"/>
      <w:szCs w:val="1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14" w:lineRule="auto"/>
      <w:jc w:val="both"/>
    </w:pPr>
    <w:rPr>
      <w:rFonts w:ascii="Times New Roman" w:eastAsia="Times New Roman" w:hAnsi="Times New Roman" w:cs="Times New Roman"/>
      <w:b/>
      <w:bCs/>
      <w:color w:val="1C1C1D"/>
      <w:sz w:val="8"/>
      <w:szCs w:val="8"/>
    </w:rPr>
  </w:style>
  <w:style w:type="character" w:styleId="Hipercze">
    <w:name w:val="Hyperlink"/>
    <w:basedOn w:val="Domylnaczcionkaakapitu"/>
    <w:uiPriority w:val="99"/>
    <w:unhideWhenUsed/>
    <w:rsid w:val="004D2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2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Bogumiła Jankowska</cp:lastModifiedBy>
  <cp:revision>2</cp:revision>
  <dcterms:created xsi:type="dcterms:W3CDTF">2021-07-12T12:02:00Z</dcterms:created>
  <dcterms:modified xsi:type="dcterms:W3CDTF">2021-07-12T12:15:00Z</dcterms:modified>
</cp:coreProperties>
</file>