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DD0E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0D292513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800C36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1616A4F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138016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C99FEA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ACAC4F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FF28348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25A3354D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0140A424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7E5B26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1F9CB2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6F42D5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07C365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683D6D96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17A206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3DE07C19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B20F91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14:paraId="6805A0DF" w14:textId="3F32F25F" w:rsidR="002A4F11" w:rsidRPr="002A794D" w:rsidRDefault="00883625" w:rsidP="0088362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883625">
        <w:rPr>
          <w:b/>
          <w:kern w:val="16"/>
        </w:rPr>
        <w:t>Dostawa fabrycznie nowych laptopów, projektorów multimedialnych i ekranu projekcyjnego</w:t>
      </w:r>
    </w:p>
    <w:p w14:paraId="3AF98A6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123EF014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138CE943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1FDD7972" w14:textId="77777777" w:rsidR="00C85F46" w:rsidRDefault="00C85F46">
      <w:pPr>
        <w:rPr>
          <w:rFonts w:ascii="Times New Roman" w:hAnsi="Times New Roman" w:cs="Times New Roman"/>
        </w:rPr>
      </w:pPr>
    </w:p>
    <w:p w14:paraId="0E88D68B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329B5AF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CFD0EEC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633223C3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592DA3E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3DCB2D4D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3695C654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3B55FC60" w14:textId="77777777" w:rsidTr="00572EBA">
        <w:tc>
          <w:tcPr>
            <w:tcW w:w="817" w:type="dxa"/>
          </w:tcPr>
          <w:p w14:paraId="2AE658D0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1E9E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64E83569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03EC0391" w14:textId="77777777" w:rsidTr="00572EBA">
        <w:tc>
          <w:tcPr>
            <w:tcW w:w="817" w:type="dxa"/>
          </w:tcPr>
          <w:p w14:paraId="6CBFB2AF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136CC2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43A3B3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1B4266E" w14:textId="77777777" w:rsidTr="00572EBA">
        <w:tc>
          <w:tcPr>
            <w:tcW w:w="817" w:type="dxa"/>
          </w:tcPr>
          <w:p w14:paraId="105176C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204613A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B6D787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4DBBDB69" w14:textId="77777777" w:rsidTr="00572EBA">
        <w:tc>
          <w:tcPr>
            <w:tcW w:w="817" w:type="dxa"/>
          </w:tcPr>
          <w:p w14:paraId="27332DB1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716CB02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1AE7B4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3ADD20CA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503FB076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366178DB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5466492B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5B15E620" w14:textId="77777777" w:rsidTr="00572EBA">
        <w:tc>
          <w:tcPr>
            <w:tcW w:w="817" w:type="dxa"/>
          </w:tcPr>
          <w:p w14:paraId="7311C7C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0C299F8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33DA5C5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786CDBD1" w14:textId="77777777" w:rsidTr="00572EBA">
        <w:tc>
          <w:tcPr>
            <w:tcW w:w="817" w:type="dxa"/>
          </w:tcPr>
          <w:p w14:paraId="722A360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866E98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18E09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4BC37D9" w14:textId="77777777" w:rsidTr="00572EBA">
        <w:tc>
          <w:tcPr>
            <w:tcW w:w="817" w:type="dxa"/>
          </w:tcPr>
          <w:p w14:paraId="0339CE8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5BB5A0C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1E6F7C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8B99F61" w14:textId="77777777" w:rsidTr="00572EBA">
        <w:tc>
          <w:tcPr>
            <w:tcW w:w="817" w:type="dxa"/>
          </w:tcPr>
          <w:p w14:paraId="73B786A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62B49FA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5CFF4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0424379D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7C7640BF" w14:textId="3B8B1978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883625">
        <w:rPr>
          <w:rFonts w:ascii="Times New Roman" w:hAnsi="Times New Roman" w:cs="Times New Roman"/>
          <w:kern w:val="16"/>
          <w:sz w:val="24"/>
          <w:szCs w:val="24"/>
        </w:rPr>
        <w:t>30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4C2E73">
        <w:rPr>
          <w:rFonts w:ascii="Times New Roman" w:hAnsi="Times New Roman" w:cs="Times New Roman"/>
          <w:kern w:val="16"/>
          <w:sz w:val="24"/>
          <w:szCs w:val="24"/>
        </w:rPr>
        <w:t>12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583FF7">
        <w:rPr>
          <w:rFonts w:ascii="Times New Roman" w:hAnsi="Times New Roman" w:cs="Times New Roman"/>
          <w:kern w:val="16"/>
          <w:sz w:val="24"/>
          <w:szCs w:val="24"/>
        </w:rPr>
        <w:t>20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F9EE0DC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6D255354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4BFA9D93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687BE525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7412A6F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(brak wypełnienia oznacza, że wybór oferty Wykonawcy nie będzie prowadził do powstania obowiązku podatkowego Zamawiającego).</w:t>
      </w:r>
    </w:p>
    <w:p w14:paraId="0A9D1CFE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486DF119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3CC72818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3F59FCA8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7A3E8DFF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14:paraId="4CDA6F17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2E49E25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14:paraId="4793D4A5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14:paraId="0D51AAAA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110D04BE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3B7B9D5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0659B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6B1F7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63595" w14:textId="77777777" w:rsidR="00B20F91" w:rsidRPr="007217D9" w:rsidRDefault="00B20F91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281D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C512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30209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2199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0BD901A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034DF6C9" w14:textId="77777777" w:rsidR="00B20F91" w:rsidRDefault="00B20F91">
      <w:pPr>
        <w:rPr>
          <w:rFonts w:ascii="Times New Roman" w:hAnsi="Times New Roman" w:cs="Times New Roman"/>
        </w:rPr>
      </w:pPr>
    </w:p>
    <w:p w14:paraId="61013F7B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07ED3B72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330E42E8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4529847D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64CC90D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16DC80DD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485715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06418E55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14:paraId="1BFE1438" w14:textId="77777777" w:rsidR="00AD2F63" w:rsidRDefault="00AD2F63">
      <w:pPr>
        <w:rPr>
          <w:rFonts w:ascii="Times New Roman" w:hAnsi="Times New Roman" w:cs="Times New Roman"/>
        </w:rPr>
      </w:pPr>
    </w:p>
    <w:p w14:paraId="7D5A6ACD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0C03F19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3A41690A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7A677EFE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6F7FD8B9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AA1431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15D54D5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0"/>
    </w:p>
    <w:p w14:paraId="33046BD4" w14:textId="77777777" w:rsidR="00AD2F63" w:rsidRDefault="00AD2F63">
      <w:pPr>
        <w:rPr>
          <w:rFonts w:ascii="Times New Roman" w:hAnsi="Times New Roman" w:cs="Times New Roman"/>
        </w:rPr>
      </w:pPr>
    </w:p>
    <w:p w14:paraId="4BA97576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F073A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06526DFD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C1AB7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48EDB22B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5B5E" w14:textId="77777777" w:rsidR="00FC1296" w:rsidRDefault="00FC1296" w:rsidP="00FC1296">
    <w:pPr>
      <w:spacing w:after="0" w:line="240" w:lineRule="auto"/>
      <w:jc w:val="right"/>
      <w:rPr>
        <w:rFonts w:eastAsia="Andale Sans UI"/>
        <w:color w:val="FFC000"/>
        <w:sz w:val="20"/>
      </w:rPr>
    </w:pPr>
  </w:p>
  <w:p w14:paraId="682FD9F9" w14:textId="77777777" w:rsidR="00AD2F63" w:rsidRDefault="00AD2F63">
    <w:pPr>
      <w:pStyle w:val="Nagwek"/>
    </w:pPr>
  </w:p>
  <w:p w14:paraId="0ECA0179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23A8B"/>
    <w:rsid w:val="00364A02"/>
    <w:rsid w:val="003D5ED1"/>
    <w:rsid w:val="004C2E73"/>
    <w:rsid w:val="005514E0"/>
    <w:rsid w:val="00570624"/>
    <w:rsid w:val="00572EBA"/>
    <w:rsid w:val="00583FF7"/>
    <w:rsid w:val="006544B6"/>
    <w:rsid w:val="007217D9"/>
    <w:rsid w:val="0074382D"/>
    <w:rsid w:val="008268D0"/>
    <w:rsid w:val="00883625"/>
    <w:rsid w:val="008F5A02"/>
    <w:rsid w:val="00942A79"/>
    <w:rsid w:val="00AD2F63"/>
    <w:rsid w:val="00B20F91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B3752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16</cp:revision>
  <dcterms:created xsi:type="dcterms:W3CDTF">2016-10-18T11:07:00Z</dcterms:created>
  <dcterms:modified xsi:type="dcterms:W3CDTF">2020-12-15T21:22:00Z</dcterms:modified>
</cp:coreProperties>
</file>