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19" w:rsidRDefault="00443819" w:rsidP="0044381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757F40" wp14:editId="029F8C86">
            <wp:simplePos x="0" y="0"/>
            <wp:positionH relativeFrom="column">
              <wp:posOffset>-118745</wp:posOffset>
            </wp:positionH>
            <wp:positionV relativeFrom="paragraph">
              <wp:posOffset>-71120</wp:posOffset>
            </wp:positionV>
            <wp:extent cx="6305550" cy="1447800"/>
            <wp:effectExtent l="0" t="0" r="0" b="0"/>
            <wp:wrapTight wrapText="bothSides">
              <wp:wrapPolygon edited="0">
                <wp:start x="392" y="0"/>
                <wp:lineTo x="196" y="19326"/>
                <wp:lineTo x="21339" y="19326"/>
                <wp:lineTo x="21274" y="5116"/>
                <wp:lineTo x="20621" y="3979"/>
                <wp:lineTo x="20491" y="0"/>
                <wp:lineTo x="39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819" w:rsidRDefault="00443819" w:rsidP="00443819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443819" w:rsidRDefault="00443819" w:rsidP="0044381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443819" w:rsidRDefault="00443819" w:rsidP="004438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OD  18.06.2013 R. DO  10.07.2013 ROKU</w:t>
      </w:r>
    </w:p>
    <w:p w:rsidR="00443819" w:rsidRDefault="00443819" w:rsidP="004438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443819" w:rsidRDefault="00443819" w:rsidP="004438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443819" w:rsidRDefault="00443819" w:rsidP="00443819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Nowogród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Bobrzanski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Pocztowa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Białowicka</w:t>
      </w:r>
      <w:proofErr w:type="spellEnd"/>
    </w:p>
    <w:p w:rsidR="00443819" w:rsidRDefault="00443819" w:rsidP="00443819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ZG1E/00101671/8    dla działki nr 1829/1</w:t>
      </w:r>
    </w:p>
    <w:p w:rsidR="00443819" w:rsidRDefault="00443819" w:rsidP="00443819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ZG1E/00101202/8    dla działki nr 1826/1 i 1826/2</w:t>
      </w:r>
    </w:p>
    <w:p w:rsidR="00443819" w:rsidRDefault="00443819" w:rsidP="00443819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ZG1E/00048692/1    dla działki nr 1856/16 i 1856/17</w:t>
      </w:r>
    </w:p>
    <w:p w:rsidR="00443819" w:rsidRDefault="00443819" w:rsidP="00443819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ZG1E/00104608/7    dla działki nr 1828</w:t>
      </w:r>
    </w:p>
    <w:p w:rsidR="00443819" w:rsidRDefault="00443819" w:rsidP="004438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443819" w:rsidRDefault="00443819" w:rsidP="00443819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 nr 1828 zabudowana jest dwoma budynkami użytkowymi przeznaczonymi do rozbiórki, oraz pozostałościami betonowymi po ławkach. Pozostałe działki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niezabudowane. Teren częściowo ogrodzony jest ogrodzeniem z płyt prefabrykowanych na słupkach betonowych. Teren uzbrojony jest w pasie drogowym ul. Pocztowej</w:t>
      </w:r>
      <w:r w:rsidR="00F62CB7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 w:rsidR="00F62CB7">
        <w:rPr>
          <w:rFonts w:ascii="Times New Roman" w:eastAsia="Times New Roman" w:hAnsi="Times New Roman"/>
          <w:sz w:val="24"/>
          <w:szCs w:val="24"/>
          <w:lang w:eastAsia="pl-PL"/>
        </w:rPr>
        <w:t>Białowickiej</w:t>
      </w:r>
      <w:proofErr w:type="spellEnd"/>
      <w:r w:rsidR="00F62CB7">
        <w:rPr>
          <w:rFonts w:ascii="Times New Roman" w:eastAsia="Times New Roman" w:hAnsi="Times New Roman"/>
          <w:sz w:val="24"/>
          <w:szCs w:val="24"/>
          <w:lang w:eastAsia="pl-PL"/>
        </w:rPr>
        <w:t xml:space="preserve"> w sieć energetyczną, gazową, telefoniczna, wodociągową, oraz drogę asfaltowa ( ul. Pocztowa).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F62CB7" w:rsidRDefault="00F62CB7" w:rsidP="00F62C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443819" w:rsidRDefault="00F62CB7" w:rsidP="00F62CB7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Nieruchomość</w:t>
      </w:r>
      <w:r w:rsidRPr="00F62CB7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 się z działek nr: 1829/1, 1826/1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62CB7">
        <w:rPr>
          <w:rFonts w:ascii="Times New Roman" w:eastAsia="Times New Roman" w:hAnsi="Times New Roman"/>
          <w:sz w:val="24"/>
          <w:szCs w:val="24"/>
          <w:lang w:eastAsia="pl-PL"/>
        </w:rPr>
        <w:t xml:space="preserve"> 1826/2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F62CB7">
        <w:rPr>
          <w:rFonts w:ascii="Times New Roman" w:eastAsia="Times New Roman" w:hAnsi="Times New Roman"/>
          <w:sz w:val="24"/>
          <w:szCs w:val="24"/>
          <w:lang w:eastAsia="pl-PL"/>
        </w:rPr>
        <w:t>1856/16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62CB7">
        <w:rPr>
          <w:rFonts w:ascii="Times New Roman" w:eastAsia="Times New Roman" w:hAnsi="Times New Roman"/>
          <w:sz w:val="24"/>
          <w:szCs w:val="24"/>
          <w:lang w:eastAsia="pl-PL"/>
        </w:rPr>
        <w:t xml:space="preserve"> 1856/17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62CB7">
        <w:rPr>
          <w:rFonts w:ascii="Times New Roman" w:eastAsia="Times New Roman" w:hAnsi="Times New Roman"/>
          <w:sz w:val="24"/>
          <w:szCs w:val="24"/>
          <w:lang w:eastAsia="pl-PL"/>
        </w:rPr>
        <w:t>1828</w:t>
      </w:r>
    </w:p>
    <w:p w:rsidR="00443819" w:rsidRPr="00F62CB7" w:rsidRDefault="00443819" w:rsidP="00F62CB7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</w:t>
      </w:r>
      <w:r w:rsidR="00F62CB7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2CB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,9</w:t>
      </w:r>
      <w:r w:rsidR="00F62CB7">
        <w:rPr>
          <w:rFonts w:ascii="Times New Roman" w:eastAsia="Times New Roman" w:hAnsi="Times New Roman"/>
          <w:sz w:val="24"/>
          <w:szCs w:val="24"/>
          <w:lang w:eastAsia="pl-PL"/>
        </w:rPr>
        <w:t>374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443819" w:rsidRDefault="00443819" w:rsidP="0044381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443819" w:rsidRDefault="00443819" w:rsidP="0044381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443819" w:rsidRDefault="00443819" w:rsidP="00443819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działka pod budownictwo przemysłowe, zagospodarowanie wg uzyskanej decyzji </w:t>
      </w:r>
    </w:p>
    <w:p w:rsidR="00443819" w:rsidRDefault="00443819" w:rsidP="00F62CB7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o warunkach zabudowy</w:t>
      </w:r>
    </w:p>
    <w:p w:rsidR="00443819" w:rsidRDefault="00443819" w:rsidP="004438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443819" w:rsidRPr="00F62CB7" w:rsidRDefault="00443819" w:rsidP="00F62CB7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publiczny przetarg ustny nie ograniczony </w:t>
      </w:r>
    </w:p>
    <w:p w:rsidR="00443819" w:rsidRDefault="00443819" w:rsidP="004438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443819" w:rsidRDefault="00443819" w:rsidP="00F62CB7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100% ceny uzyskanej w przetargu przed zawarciem aktu notarialnego</w:t>
      </w:r>
    </w:p>
    <w:p w:rsidR="00443819" w:rsidRDefault="00443819" w:rsidP="00443819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62CB7" w:rsidRPr="00F62C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brutto </w:t>
      </w:r>
    </w:p>
    <w:p w:rsidR="00443819" w:rsidRDefault="00443819" w:rsidP="004438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819" w:rsidRDefault="00443819" w:rsidP="0044381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</w:t>
      </w:r>
      <w:r w:rsidR="00F62C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467 4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00.00 zł</w:t>
      </w:r>
      <w:r w:rsidR="00F62C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tym podatek </w:t>
      </w:r>
      <w:proofErr w:type="spellStart"/>
      <w:r w:rsidR="00F62CB7">
        <w:rPr>
          <w:rFonts w:ascii="Times New Roman" w:eastAsia="Times New Roman" w:hAnsi="Times New Roman"/>
          <w:b/>
          <w:sz w:val="24"/>
          <w:szCs w:val="24"/>
          <w:lang w:eastAsia="pl-PL"/>
        </w:rPr>
        <w:t>Vat</w:t>
      </w:r>
      <w:proofErr w:type="spellEnd"/>
      <w:r w:rsidR="00F62C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wynosi 87 400,00 zł</w:t>
      </w:r>
    </w:p>
    <w:p w:rsidR="00443819" w:rsidRDefault="00443819" w:rsidP="0044381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3819" w:rsidRPr="00F62CB7" w:rsidRDefault="00443819" w:rsidP="00F62C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443819" w:rsidRDefault="00443819" w:rsidP="004438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doliczono do cenny   nieruchomości .   </w:t>
      </w:r>
    </w:p>
    <w:p w:rsidR="00443819" w:rsidRDefault="00443819" w:rsidP="004438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  <w:r w:rsidR="000562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</w:t>
      </w:r>
      <w:r w:rsidR="000562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nabyciu nieruchomości na  podstawie art. 34  ust 1. pkt 1,2 ustawy o gospodarce </w:t>
      </w:r>
      <w:r w:rsidR="000562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nieruchomościam</w:t>
      </w:r>
      <w:r w:rsidR="0005627C">
        <w:rPr>
          <w:rFonts w:ascii="Times New Roman" w:eastAsia="Times New Roman" w:hAnsi="Times New Roman"/>
          <w:sz w:val="24"/>
          <w:szCs w:val="24"/>
          <w:lang w:eastAsia="pl-PL"/>
        </w:rPr>
        <w:t xml:space="preserve">i  winny złożyć w tut urzędzie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wniosek o nabycie nieruchomości</w:t>
      </w:r>
      <w:r w:rsidR="000562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nieprzekraczalnym terminie do dnia  </w:t>
      </w:r>
      <w:r w:rsidR="0005627C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lip</w:t>
      </w:r>
      <w:r w:rsidR="0005627C">
        <w:rPr>
          <w:rFonts w:ascii="Times New Roman" w:eastAsia="Times New Roman" w:hAnsi="Times New Roman"/>
          <w:sz w:val="24"/>
          <w:szCs w:val="24"/>
          <w:lang w:eastAsia="pl-PL"/>
        </w:rPr>
        <w:t xml:space="preserve">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05627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9269BD" w:rsidRDefault="009269BD"/>
    <w:p w:rsidR="00376D41" w:rsidRDefault="00376D41"/>
    <w:p w:rsidR="00376D41" w:rsidRDefault="00376D41" w:rsidP="00376D4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30E21A64" wp14:editId="6D1B307D">
            <wp:simplePos x="0" y="0"/>
            <wp:positionH relativeFrom="column">
              <wp:posOffset>-118745</wp:posOffset>
            </wp:positionH>
            <wp:positionV relativeFrom="paragraph">
              <wp:posOffset>-71120</wp:posOffset>
            </wp:positionV>
            <wp:extent cx="6305550" cy="1447800"/>
            <wp:effectExtent l="0" t="0" r="0" b="0"/>
            <wp:wrapTight wrapText="bothSides">
              <wp:wrapPolygon edited="0">
                <wp:start x="392" y="0"/>
                <wp:lineTo x="196" y="19326"/>
                <wp:lineTo x="21339" y="19326"/>
                <wp:lineTo x="21274" y="5116"/>
                <wp:lineTo x="20621" y="3979"/>
                <wp:lineTo x="20491" y="0"/>
                <wp:lineTo x="39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D41" w:rsidRDefault="00376D41" w:rsidP="00376D41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376D41" w:rsidRDefault="00376D41" w:rsidP="00376D41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376D41" w:rsidRDefault="00376D41" w:rsidP="00376D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OD  18.06.2013 R. DO  10.07.2013 ROKU</w:t>
      </w:r>
    </w:p>
    <w:p w:rsidR="00376D41" w:rsidRDefault="00376D41" w:rsidP="00376D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376D41" w:rsidRDefault="00376D41" w:rsidP="00376D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376D41" w:rsidRDefault="00376D41" w:rsidP="00376D41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Klępina ul. Lubuska</w:t>
      </w:r>
    </w:p>
    <w:p w:rsidR="00376D41" w:rsidRDefault="00376D41" w:rsidP="00376D41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Działki nr 537/4 i 545/2 o pow. łącznie 0,0288 ha.</w:t>
      </w:r>
    </w:p>
    <w:p w:rsidR="00376D41" w:rsidRDefault="00376D41" w:rsidP="00376D41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97350/0</w:t>
      </w:r>
    </w:p>
    <w:p w:rsidR="003C0F24" w:rsidRDefault="003C0F24" w:rsidP="00376D41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6D41" w:rsidRDefault="00376D41" w:rsidP="00376D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376D41" w:rsidRDefault="00376D41" w:rsidP="00376D41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działki pełnia funkcje placu wokół kaplicy </w:t>
      </w:r>
    </w:p>
    <w:p w:rsidR="003C0F24" w:rsidRDefault="003C0F24" w:rsidP="00376D41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6D41" w:rsidRDefault="00376D41" w:rsidP="00376D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376D41" w:rsidRDefault="00376D41" w:rsidP="00376D41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D41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składa się z działek nr: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537/4 i 545/2 o pow. łącznie 0,0288 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0F24" w:rsidRPr="00376D41" w:rsidRDefault="003C0F24" w:rsidP="00376D41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6D41" w:rsidRDefault="00376D41" w:rsidP="00376D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376D41" w:rsidRDefault="00376D41" w:rsidP="00376D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376D41" w:rsidRDefault="00376D41" w:rsidP="00376D41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nieruchomość przeznaczona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istniejąc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zagospodarowanie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76D41" w:rsidRDefault="00376D41" w:rsidP="00376D41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6D41" w:rsidRDefault="00376D41" w:rsidP="00376D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376D41" w:rsidRDefault="003C0F24" w:rsidP="00376D41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Protokół z rokowań</w:t>
      </w:r>
    </w:p>
    <w:p w:rsidR="003C0F24" w:rsidRPr="00F62CB7" w:rsidRDefault="003C0F24" w:rsidP="00376D41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6D41" w:rsidRDefault="00376D41" w:rsidP="00376D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376D41" w:rsidRDefault="00376D41" w:rsidP="00376D41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 </w:t>
      </w:r>
      <w:r w:rsidR="003C0F24">
        <w:rPr>
          <w:rFonts w:ascii="Times New Roman" w:eastAsia="Times New Roman" w:hAnsi="Times New Roman"/>
          <w:sz w:val="24"/>
          <w:szCs w:val="24"/>
          <w:lang w:eastAsia="ar-SA"/>
        </w:rPr>
        <w:t>wg. Protokołu z rokowań</w:t>
      </w:r>
    </w:p>
    <w:p w:rsidR="00376D41" w:rsidRDefault="00376D41" w:rsidP="00376D41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62C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brutto </w:t>
      </w:r>
    </w:p>
    <w:p w:rsidR="00376D41" w:rsidRDefault="00376D41" w:rsidP="00376D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0F24" w:rsidRDefault="00376D41" w:rsidP="00376D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 w:rsidR="003C0F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0F24">
        <w:rPr>
          <w:rFonts w:ascii="Times New Roman" w:eastAsia="Times New Roman" w:hAnsi="Times New Roman"/>
          <w:b/>
          <w:sz w:val="24"/>
          <w:szCs w:val="24"/>
          <w:lang w:eastAsia="pl-PL"/>
        </w:rPr>
        <w:t>567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.00 zł w tym podatek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Vat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wynosi </w:t>
      </w:r>
      <w:r w:rsidR="003C0F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667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,00 zł</w:t>
      </w:r>
    </w:p>
    <w:p w:rsidR="003C0F24" w:rsidRDefault="003C0F24" w:rsidP="00376D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6D41" w:rsidRDefault="00376D41" w:rsidP="00376D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6D41" w:rsidRPr="00F62CB7" w:rsidRDefault="00376D41" w:rsidP="00376D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376D41" w:rsidRDefault="00376D41" w:rsidP="00376D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dokumentacji geodezyjnej i szacunkowej 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doliczon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cenny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nieruchomości.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Koszt przepisu notarialnego ponosi kupujący. Osobą którym przysługuje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pierwszeństwo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nabyciu nieruchomości na  podstawie art. 34  ust 1. pkt 1,2 ustawy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gospodarce nieruchomościami  winny złożyć w tut urzędzie wniosek o nabycie 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bookmarkStart w:id="0" w:name="_GoBack"/>
      <w:bookmarkEnd w:id="0"/>
      <w:r w:rsidR="003C0F2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nieruchomości</w:t>
      </w:r>
      <w:r w:rsidR="003C0F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nieprzekraczalnym terminie do dnia  31 lipca 2013 roku.</w:t>
      </w:r>
    </w:p>
    <w:p w:rsidR="00376D41" w:rsidRDefault="00376D41" w:rsidP="00376D41"/>
    <w:p w:rsidR="00376D41" w:rsidRDefault="00376D41"/>
    <w:sectPr w:rsidR="0037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7B"/>
    <w:rsid w:val="0005627C"/>
    <w:rsid w:val="001A0E7B"/>
    <w:rsid w:val="0031585F"/>
    <w:rsid w:val="00376D41"/>
    <w:rsid w:val="003C0F24"/>
    <w:rsid w:val="00443819"/>
    <w:rsid w:val="009269BD"/>
    <w:rsid w:val="00F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5</cp:revision>
  <cp:lastPrinted>2013-06-19T07:17:00Z</cp:lastPrinted>
  <dcterms:created xsi:type="dcterms:W3CDTF">2013-06-18T07:01:00Z</dcterms:created>
  <dcterms:modified xsi:type="dcterms:W3CDTF">2013-06-19T07:18:00Z</dcterms:modified>
</cp:coreProperties>
</file>