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584B2D" w:rsidRDefault="00584B2D">
      <w:pPr>
        <w:rPr>
          <w:rFonts w:ascii="Times New Roman" w:hAnsi="Times New Roman" w:cs="Times New Roman"/>
        </w:rPr>
      </w:pPr>
    </w:p>
    <w:p w:rsidR="00584B2D" w:rsidRPr="00F44738" w:rsidRDefault="00584B2D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0D6" w:rsidRPr="002A794D" w:rsidRDefault="00E14C0E" w:rsidP="00BD0A1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E14C0E">
        <w:rPr>
          <w:b/>
          <w:kern w:val="16"/>
        </w:rPr>
        <w:t>Dostawa wraz z montażem wyposażenia Otwartej Strefy Aktywności w Nowogrodzie Bobrzańskim oraz  elementów małej architektury, placu zabaw i siłowni zewnętrznej w miejsco</w:t>
      </w:r>
      <w:bookmarkStart w:id="0" w:name="_GoBack"/>
      <w:bookmarkEnd w:id="0"/>
      <w:r w:rsidRPr="00E14C0E">
        <w:rPr>
          <w:b/>
          <w:kern w:val="16"/>
        </w:rPr>
        <w:t>wościach gminy Nowogród Bobrzański: Przybymierz, Drągowina, Kaczenice i Krzewiny.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 z 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 z 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9A5" w:rsidRDefault="00E14C0E" w:rsidP="004C79A5">
    <w:pPr>
      <w:spacing w:after="0" w:line="240" w:lineRule="auto"/>
      <w:jc w:val="right"/>
      <w:rPr>
        <w:rFonts w:eastAsia="Andale Sans UI"/>
        <w:color w:val="FFC000"/>
        <w:sz w:val="20"/>
      </w:rPr>
    </w:pPr>
    <w:r>
      <w:rPr>
        <w:rFonts w:eastAsia="Andale Sans UI"/>
        <w:noProof/>
        <w:color w:val="FFC000"/>
        <w:sz w:val="20"/>
      </w:rPr>
      <w:drawing>
        <wp:inline distT="0" distB="0" distL="0" distR="0">
          <wp:extent cx="5760720" cy="15157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1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0A1D" w:rsidRDefault="00BD0A1D">
    <w:pPr>
      <w:pStyle w:val="Nagwek"/>
    </w:pPr>
  </w:p>
  <w:p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D5ED1"/>
    <w:rsid w:val="0040561F"/>
    <w:rsid w:val="004C79A5"/>
    <w:rsid w:val="005514E0"/>
    <w:rsid w:val="00570624"/>
    <w:rsid w:val="00572EBA"/>
    <w:rsid w:val="00584B2D"/>
    <w:rsid w:val="006C79A5"/>
    <w:rsid w:val="007217D9"/>
    <w:rsid w:val="007B1D89"/>
    <w:rsid w:val="008F5A02"/>
    <w:rsid w:val="00942A79"/>
    <w:rsid w:val="00BD0A1D"/>
    <w:rsid w:val="00C85F46"/>
    <w:rsid w:val="00D050D6"/>
    <w:rsid w:val="00E14C0E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B06F2A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Marta Karczewska</cp:lastModifiedBy>
  <cp:revision>11</cp:revision>
  <dcterms:created xsi:type="dcterms:W3CDTF">2016-10-19T11:28:00Z</dcterms:created>
  <dcterms:modified xsi:type="dcterms:W3CDTF">2019-08-06T14:05:00Z</dcterms:modified>
</cp:coreProperties>
</file>