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A1D" w:rsidRPr="00BD0A1D" w:rsidRDefault="00BD0A1D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BD0A1D">
        <w:rPr>
          <w:b/>
          <w:kern w:val="16"/>
        </w:rPr>
        <w:t xml:space="preserve">Modernizacja oświetlenia ulicznego </w:t>
      </w:r>
    </w:p>
    <w:p w:rsidR="00D050D6" w:rsidRPr="002A794D" w:rsidRDefault="00BD0A1D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BD0A1D">
        <w:rPr>
          <w:b/>
          <w:kern w:val="16"/>
        </w:rPr>
        <w:t>w miejscowości Nowogród Bobrzańsk</w:t>
      </w:r>
      <w:r>
        <w:rPr>
          <w:b/>
          <w:kern w:val="16"/>
        </w:rPr>
        <w:t>i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03E8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8</cp:revision>
  <dcterms:created xsi:type="dcterms:W3CDTF">2016-10-19T11:28:00Z</dcterms:created>
  <dcterms:modified xsi:type="dcterms:W3CDTF">2019-05-29T21:15:00Z</dcterms:modified>
</cp:coreProperties>
</file>