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69" w:rsidRPr="006C05EB" w:rsidRDefault="006D4269" w:rsidP="006C0EBC">
      <w:pPr>
        <w:ind w:left="4248" w:firstLine="708"/>
        <w:jc w:val="right"/>
        <w:rPr>
          <w:rFonts w:ascii="Times New Roman" w:hAnsi="Times New Roman" w:cs="Times New Roman"/>
        </w:rPr>
      </w:pPr>
      <w:r w:rsidRPr="006C05EB">
        <w:rPr>
          <w:rFonts w:ascii="Times New Roman" w:hAnsi="Times New Roman" w:cs="Times New Roman"/>
        </w:rPr>
        <w:t>Załącznik nr 2</w:t>
      </w:r>
    </w:p>
    <w:p w:rsidR="006D4269" w:rsidRDefault="00C62B48" w:rsidP="006C0EBC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75</w:t>
      </w:r>
      <w:r w:rsidR="006D4269">
        <w:rPr>
          <w:rFonts w:ascii="Times New Roman" w:hAnsi="Times New Roman" w:cs="Times New Roman"/>
        </w:rPr>
        <w:t xml:space="preserve">/2018 </w:t>
      </w:r>
    </w:p>
    <w:p w:rsidR="006D4269" w:rsidRPr="006C05EB" w:rsidRDefault="006D4269" w:rsidP="006C0EBC">
      <w:pPr>
        <w:ind w:left="4956"/>
        <w:jc w:val="right"/>
        <w:rPr>
          <w:rFonts w:ascii="Times New Roman" w:hAnsi="Times New Roman" w:cs="Times New Roman"/>
        </w:rPr>
      </w:pPr>
      <w:r w:rsidRPr="006C05EB">
        <w:rPr>
          <w:rFonts w:ascii="Times New Roman" w:hAnsi="Times New Roman" w:cs="Times New Roman"/>
        </w:rPr>
        <w:t xml:space="preserve">Burmistrza Nowogrodu Bobrzańskiego </w:t>
      </w:r>
    </w:p>
    <w:p w:rsidR="006D4269" w:rsidRDefault="006D4269" w:rsidP="006C0EBC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C62B48">
        <w:rPr>
          <w:rFonts w:ascii="Times New Roman" w:hAnsi="Times New Roman" w:cs="Times New Roman"/>
        </w:rPr>
        <w:t>06 lipca</w:t>
      </w:r>
      <w:r w:rsidR="00E0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2018 </w:t>
      </w:r>
      <w:r w:rsidRPr="006C05EB">
        <w:rPr>
          <w:rFonts w:ascii="Times New Roman" w:hAnsi="Times New Roman" w:cs="Times New Roman"/>
        </w:rPr>
        <w:t xml:space="preserve"> r.</w:t>
      </w:r>
    </w:p>
    <w:p w:rsidR="006D4269" w:rsidRPr="006C05EB" w:rsidRDefault="006D4269" w:rsidP="006D4269">
      <w:pPr>
        <w:ind w:left="4248" w:firstLine="708"/>
        <w:rPr>
          <w:rFonts w:ascii="Times New Roman" w:hAnsi="Times New Roman" w:cs="Times New Roman"/>
        </w:rPr>
      </w:pPr>
    </w:p>
    <w:p w:rsidR="006D4269" w:rsidRDefault="006D4269" w:rsidP="006D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2E7">
        <w:rPr>
          <w:rFonts w:ascii="Times New Roman" w:hAnsi="Times New Roman" w:cs="Times New Roman"/>
          <w:b/>
          <w:sz w:val="28"/>
          <w:szCs w:val="28"/>
        </w:rPr>
        <w:t xml:space="preserve">Regulamin Pracy Komisji Konkursowej </w:t>
      </w:r>
      <w:r>
        <w:rPr>
          <w:rFonts w:ascii="Times New Roman" w:hAnsi="Times New Roman" w:cs="Times New Roman"/>
          <w:b/>
          <w:sz w:val="28"/>
          <w:szCs w:val="28"/>
        </w:rPr>
        <w:t>powołanej</w:t>
      </w:r>
      <w:r w:rsidRPr="000F02E7">
        <w:rPr>
          <w:rFonts w:ascii="Times New Roman" w:hAnsi="Times New Roman" w:cs="Times New Roman"/>
          <w:b/>
          <w:sz w:val="28"/>
          <w:szCs w:val="28"/>
        </w:rPr>
        <w:t xml:space="preserve"> do zaopiniowania złożonych ofert w ramach otwartego konkursu ofert na realizac</w:t>
      </w:r>
      <w:r>
        <w:rPr>
          <w:rFonts w:ascii="Times New Roman" w:hAnsi="Times New Roman" w:cs="Times New Roman"/>
          <w:b/>
          <w:sz w:val="28"/>
          <w:szCs w:val="28"/>
        </w:rPr>
        <w:t>ję zadań publicznych w roku 2018</w:t>
      </w:r>
    </w:p>
    <w:p w:rsidR="006D4269" w:rsidRPr="003C22E3" w:rsidRDefault="006D4269" w:rsidP="00C62B48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6D4269" w:rsidRDefault="006D4269" w:rsidP="006D426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W związku z ogłoszonym otwartym konkursem ofert na wykonanie zadań publicznych powołuje się Komisję Konkursową, zwanej dalej Komisją. Komisja i jej przewodniczący powoływana jest zarządzeniem Burmistrza Nowogrodu Bobrzańskiego w celu opiniowania złożonych ofert w otwartych konkursach ofert. </w:t>
      </w:r>
    </w:p>
    <w:p w:rsidR="006D4269" w:rsidRDefault="006D4269" w:rsidP="006D4269">
      <w:pPr>
        <w:pStyle w:val="Default"/>
        <w:ind w:left="720"/>
        <w:jc w:val="both"/>
        <w:rPr>
          <w:sz w:val="23"/>
          <w:szCs w:val="23"/>
        </w:rPr>
      </w:pPr>
    </w:p>
    <w:p w:rsidR="006D4269" w:rsidRDefault="006D4269" w:rsidP="006D426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skład Komisji konkursowej wchodzą: 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przedstawiciele Urzędu Miejskiego w Nowogrodzie Bobrzańskim – w tym co najmniej przewodniczący Komisji i jeden członek,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osoby reprezentujące organizacje pozarządowe lub podmioty wymienione w art. 3 ust. 3, z wyłączeniem osób reprezentujących organizacje pozarządowe lub podmioty wymienione w art. 3 ust. 3 biorące udział w konkursie, (wyłączenie następuje w przypadku ocen ofert złożonych przez te organizacje),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reprezentujące organizacje pozarządowe w konkursach obejmujących dziedziny ich działalności statutowej będą włączane do składu Komisji na podstawie zgłoszenia przedstawicieli do prac w komisjach konkursowych lub na podstawie pisemnego zaproszenia, </w:t>
      </w:r>
    </w:p>
    <w:p w:rsidR="006D4269" w:rsidRPr="006C05EB" w:rsidRDefault="006D4269" w:rsidP="006D4269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z głosem doradczym w pracach Komisji mogą brać udział osoby posiadające specjalistyczną wiedzę w dziedzinie, w jakiej organizowany jest konkurs</w:t>
      </w:r>
      <w:r w:rsidRPr="006C05EB">
        <w:rPr>
          <w:sz w:val="23"/>
          <w:szCs w:val="23"/>
        </w:rPr>
        <w:t xml:space="preserve">.  </w:t>
      </w:r>
    </w:p>
    <w:p w:rsidR="006D4269" w:rsidRDefault="006D4269" w:rsidP="006D426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Komisja konkursowa przy rozpatrywaniu ofert: 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możliwość realizacji zadania publicznego przez organizację pozarządową lub podmioty wymienione w art. 3 ust. 3 ustawy, 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przedstawioną kalkulację kosztów realizacji zadania publicznego, w tym w odniesieniu do zakresu rzeczowego zadania, 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ocenia proponowaną jakość wykonania zadania i kwalifikacje osób, przy udziale których organizacja pozarządowa lub podmioty określone w art. 3 ust. 3 ustawy będą realizować zadanie publiczne, 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planowany przez organizację pozarządową lub podmioty wymienione w art. 3 ust. 3 ustawy udział środków finansowych własnych lub środków pochodzących z innych źródeł na realizację zadania publicznego, </w:t>
      </w:r>
    </w:p>
    <w:p w:rsidR="006D4269" w:rsidRDefault="006D4269" w:rsidP="006D4269">
      <w:pPr>
        <w:pStyle w:val="Default"/>
        <w:numPr>
          <w:ilvl w:val="1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uwzględnia planowany przez organizację pozarządową lub podmioty wymienione w art. 3 ust. 3 ustawy, wkład rzeczowy, osobowy, w tym świadczenia wolontariuszy i pracę społeczną członków, </w:t>
      </w:r>
    </w:p>
    <w:p w:rsidR="006D4269" w:rsidRDefault="006D4269" w:rsidP="006D4269">
      <w:pPr>
        <w:pStyle w:val="Default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uwzględnia analizę i ocenę realizacji zleconych zadań publicznych w przypadku organizacji pozarządowej lub podmiotów wymienionych w art. 3 ust. 3 ustawy, które w latach poprzednich realizowały zlecone zadania publiczne, biorąc pod uwagę rzetelność i terminowość oraz sposób rozliczenia otrzymanych na ten cel środków.</w:t>
      </w:r>
    </w:p>
    <w:p w:rsidR="006D4269" w:rsidRDefault="006D4269" w:rsidP="006D4269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6D4269" w:rsidRDefault="006D4269" w:rsidP="006D4269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Ocena dokonywana jest na indywidualnych kartach ocen, które otrzymuje każdy z członków Komisji.</w:t>
      </w:r>
    </w:p>
    <w:p w:rsidR="006D4269" w:rsidRDefault="006D4269" w:rsidP="006D4269">
      <w:pPr>
        <w:pStyle w:val="Default"/>
        <w:ind w:left="720"/>
        <w:jc w:val="both"/>
        <w:rPr>
          <w:sz w:val="23"/>
          <w:szCs w:val="23"/>
        </w:rPr>
      </w:pPr>
    </w:p>
    <w:p w:rsidR="006D4269" w:rsidRDefault="006D4269" w:rsidP="006D4269">
      <w:pPr>
        <w:pStyle w:val="Default"/>
        <w:numPr>
          <w:ilvl w:val="0"/>
          <w:numId w:val="1"/>
        </w:numPr>
        <w:spacing w:after="17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Prace Komisji są prowadzone, jeżeli w jej  posiedzeniu bierze udział co najmniej połowa składu. Z czynności dokonywanych na każdym z posiedzeń Komisji sporządza się protokół. Komisja ulega rozwiązaniu z dniem zatwierdzenia przez Burmistrza Nowogrodu Bobrzańskiego wyników konkursu. Decyzje Komisji podejmowane są zwykłą większością głosów obecnych na posiedzeniu członków, w głosowaniu jawnym. </w:t>
      </w:r>
    </w:p>
    <w:p w:rsidR="006D4269" w:rsidRDefault="006D4269" w:rsidP="006D4269">
      <w:pPr>
        <w:pStyle w:val="Default"/>
        <w:numPr>
          <w:ilvl w:val="0"/>
          <w:numId w:val="1"/>
        </w:numPr>
        <w:spacing w:after="179"/>
        <w:jc w:val="both"/>
        <w:rPr>
          <w:sz w:val="23"/>
          <w:szCs w:val="23"/>
        </w:rPr>
      </w:pPr>
      <w:r w:rsidRPr="000F02E7">
        <w:rPr>
          <w:sz w:val="23"/>
          <w:szCs w:val="23"/>
        </w:rPr>
        <w:t>Komisja konkursowa jest organem opiniodawczo-doradczym w zakresie opiniowania wniosków o uzyskanie środków finansowych. Jej decyzja nie jest zatem wiążąca dla organu ogłaszającego konkurs.</w:t>
      </w:r>
    </w:p>
    <w:p w:rsidR="006D4269" w:rsidRDefault="006D4269" w:rsidP="006D4269">
      <w:pPr>
        <w:pStyle w:val="Default"/>
        <w:numPr>
          <w:ilvl w:val="0"/>
          <w:numId w:val="1"/>
        </w:numPr>
        <w:spacing w:after="179"/>
        <w:jc w:val="both"/>
        <w:rPr>
          <w:sz w:val="23"/>
          <w:szCs w:val="23"/>
        </w:rPr>
      </w:pPr>
      <w:r w:rsidRPr="000F02E7">
        <w:rPr>
          <w:sz w:val="23"/>
          <w:szCs w:val="23"/>
        </w:rPr>
        <w:t xml:space="preserve">Decyzję o wyborze oferty i udzieleniu dotacji na realizację zadania publicznego dokonuje </w:t>
      </w:r>
      <w:r>
        <w:rPr>
          <w:sz w:val="23"/>
          <w:szCs w:val="23"/>
        </w:rPr>
        <w:t>Burmistrz Nowogrodu Bobrzańskiego</w:t>
      </w:r>
      <w:r w:rsidRPr="000F02E7">
        <w:rPr>
          <w:sz w:val="23"/>
          <w:szCs w:val="23"/>
        </w:rPr>
        <w:t>.</w:t>
      </w:r>
    </w:p>
    <w:p w:rsidR="006D4269" w:rsidRDefault="006D4269" w:rsidP="006D4269">
      <w:pPr>
        <w:pStyle w:val="Default"/>
        <w:spacing w:after="179"/>
        <w:ind w:left="720"/>
        <w:jc w:val="both"/>
        <w:rPr>
          <w:sz w:val="23"/>
          <w:szCs w:val="23"/>
        </w:rPr>
      </w:pPr>
    </w:p>
    <w:p w:rsidR="006D4269" w:rsidRDefault="006D4269" w:rsidP="006D4269">
      <w:pPr>
        <w:pStyle w:val="Default"/>
        <w:pBdr>
          <w:bottom w:val="single" w:sz="6" w:space="1" w:color="auto"/>
        </w:pBdr>
        <w:spacing w:after="179"/>
        <w:ind w:left="720"/>
        <w:jc w:val="both"/>
        <w:rPr>
          <w:sz w:val="23"/>
          <w:szCs w:val="23"/>
        </w:rPr>
      </w:pPr>
    </w:p>
    <w:p w:rsidR="006D4269" w:rsidRDefault="006D4269" w:rsidP="006D4269">
      <w:pPr>
        <w:pStyle w:val="Default"/>
        <w:spacing w:after="179"/>
        <w:ind w:left="720"/>
        <w:jc w:val="both"/>
        <w:rPr>
          <w:sz w:val="23"/>
          <w:szCs w:val="23"/>
        </w:rPr>
      </w:pPr>
    </w:p>
    <w:p w:rsidR="006D4269" w:rsidRPr="000F02E7" w:rsidRDefault="006D4269" w:rsidP="006D4269">
      <w:pPr>
        <w:pStyle w:val="Default"/>
        <w:spacing w:after="179"/>
        <w:ind w:left="720"/>
        <w:jc w:val="both"/>
        <w:rPr>
          <w:sz w:val="23"/>
          <w:szCs w:val="23"/>
        </w:rPr>
      </w:pPr>
    </w:p>
    <w:p w:rsidR="006D4269" w:rsidRPr="006C05EB" w:rsidRDefault="006D4269" w:rsidP="006D4269">
      <w:pPr>
        <w:keepNext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Book Antiqua" w:eastAsia="Times New Roman" w:hAnsi="Book Antiqua" w:cs="Times New Roman"/>
          <w:b/>
          <w:bCs/>
          <w:kern w:val="3"/>
          <w:sz w:val="24"/>
          <w:szCs w:val="24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 xml:space="preserve">                                                                 </w:t>
      </w:r>
      <w:r w:rsidRPr="006C05EB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 xml:space="preserve">OFERTA nr </w:t>
      </w:r>
      <w:r w:rsidRPr="006C05EB">
        <w:rPr>
          <w:rFonts w:ascii="Arial" w:eastAsia="Times New Roman" w:hAnsi="Arial" w:cs="Arial"/>
          <w:bCs/>
          <w:kern w:val="3"/>
          <w:sz w:val="32"/>
          <w:szCs w:val="32"/>
          <w:lang w:eastAsia="zh-CN"/>
        </w:rPr>
        <w:t>___</w:t>
      </w:r>
      <w:r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>/2018</w:t>
      </w:r>
    </w:p>
    <w:p w:rsidR="006D4269" w:rsidRPr="006C05EB" w:rsidRDefault="006D4269" w:rsidP="006D4269">
      <w:pPr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(nr oferty /rok)</w:t>
      </w:r>
    </w:p>
    <w:p w:rsidR="006D4269" w:rsidRPr="006C05EB" w:rsidRDefault="006D4269" w:rsidP="006D4269">
      <w:pPr>
        <w:keepNext/>
        <w:shd w:val="clear" w:color="auto" w:fill="C0C0C0"/>
        <w:tabs>
          <w:tab w:val="left" w:pos="0"/>
        </w:tabs>
        <w:suppressAutoHyphens/>
        <w:autoSpaceDN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>KARTA OCENY OFERTY</w:t>
      </w:r>
    </w:p>
    <w:p w:rsidR="006D4269" w:rsidRPr="006C05EB" w:rsidRDefault="006D4269" w:rsidP="006D4269">
      <w:pPr>
        <w:tabs>
          <w:tab w:val="left" w:pos="0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b/>
          <w:bCs/>
          <w:iCs/>
          <w:kern w:val="3"/>
          <w:sz w:val="28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iCs/>
          <w:kern w:val="3"/>
          <w:sz w:val="28"/>
          <w:szCs w:val="20"/>
          <w:lang w:eastAsia="zh-CN"/>
        </w:rPr>
        <w:t>OCENA</w:t>
      </w:r>
      <w:r>
        <w:rPr>
          <w:rFonts w:ascii="Arial" w:eastAsia="Times New Roman" w:hAnsi="Arial" w:cs="Arial"/>
          <w:b/>
          <w:bCs/>
          <w:iCs/>
          <w:kern w:val="3"/>
          <w:sz w:val="28"/>
          <w:szCs w:val="20"/>
          <w:lang w:eastAsia="zh-CN"/>
        </w:rPr>
        <w:t xml:space="preserve">   </w:t>
      </w:r>
      <w:r w:rsidRPr="006C05EB">
        <w:rPr>
          <w:rFonts w:ascii="Arial" w:eastAsia="Times New Roman" w:hAnsi="Arial" w:cs="Arial"/>
          <w:b/>
          <w:bCs/>
          <w:iCs/>
          <w:kern w:val="3"/>
          <w:sz w:val="28"/>
          <w:szCs w:val="20"/>
          <w:lang w:eastAsia="zh-CN"/>
        </w:rPr>
        <w:t xml:space="preserve"> FORMALNA</w:t>
      </w:r>
    </w:p>
    <w:p w:rsidR="006D4269" w:rsidRPr="006C05EB" w:rsidRDefault="006D4269" w:rsidP="006D4269">
      <w:pPr>
        <w:tabs>
          <w:tab w:val="left" w:pos="0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</w:rPr>
      </w:pPr>
    </w:p>
    <w:p w:rsidR="006D4269" w:rsidRPr="006C05EB" w:rsidRDefault="006D4269" w:rsidP="006D4269">
      <w:pPr>
        <w:widowControl w:val="0"/>
        <w:numPr>
          <w:ilvl w:val="0"/>
          <w:numId w:val="7"/>
        </w:numPr>
        <w:tabs>
          <w:tab w:val="left" w:pos="5760"/>
        </w:tabs>
        <w:suppressAutoHyphens/>
        <w:autoSpaceDN w:val="0"/>
        <w:spacing w:after="0" w:line="200" w:lineRule="atLeas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Informacje podstawowe:</w:t>
      </w:r>
    </w:p>
    <w:tbl>
      <w:tblPr>
        <w:tblW w:w="9720" w:type="dxa"/>
        <w:tblInd w:w="-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789"/>
      </w:tblGrid>
      <w:tr w:rsidR="006D4269" w:rsidRPr="006C05EB" w:rsidTr="0083763A">
        <w:trPr>
          <w:trHeight w:val="26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Data złożenia oferty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65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Data otwarcia oferty</w:t>
            </w:r>
          </w:p>
        </w:tc>
        <w:tc>
          <w:tcPr>
            <w:tcW w:w="5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6D4269" w:rsidRPr="006C05EB" w:rsidRDefault="006D4269" w:rsidP="006D4269">
      <w:pPr>
        <w:widowControl w:val="0"/>
        <w:numPr>
          <w:ilvl w:val="0"/>
          <w:numId w:val="9"/>
        </w:numPr>
        <w:tabs>
          <w:tab w:val="left" w:pos="5760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Ocena formalna oferty – I etap:</w:t>
      </w:r>
    </w:p>
    <w:tbl>
      <w:tblPr>
        <w:tblW w:w="9795" w:type="dxa"/>
        <w:tblInd w:w="-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7590"/>
        <w:gridCol w:w="450"/>
        <w:gridCol w:w="435"/>
        <w:gridCol w:w="930"/>
      </w:tblGrid>
      <w:tr w:rsidR="006D4269" w:rsidRPr="006C05EB" w:rsidTr="0083763A">
        <w:trPr>
          <w:trHeight w:val="370"/>
        </w:trPr>
        <w:tc>
          <w:tcPr>
            <w:tcW w:w="7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Kryteria formalne I ETAPU: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nie dotyczy</w:t>
            </w:r>
          </w:p>
        </w:tc>
      </w:tr>
      <w:tr w:rsidR="006D4269" w:rsidRPr="006C05EB" w:rsidTr="0083763A">
        <w:trPr>
          <w:trHeight w:val="276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3320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zh-CN"/>
              </w:rPr>
              <w:t>Oferta została złożona przez uprawnionego oferenta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96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3320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zh-CN"/>
              </w:rPr>
              <w:t>Oferta została złożona na obowiązującym druku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D4269" w:rsidRPr="006C05EB" w:rsidTr="0083763A">
        <w:trPr>
          <w:trHeight w:val="388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4040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lang w:eastAsia="zh-CN"/>
              </w:rPr>
              <w:t>Oferta została złożona terminowo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D4269" w:rsidRPr="006C05EB" w:rsidTr="0083763A">
        <w:trPr>
          <w:trHeight w:val="388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4040"/>
              </w:tabs>
              <w:suppressAutoHyphens/>
              <w:autoSpaceDE w:val="0"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  <w:t>Oferta jest złożona na zadanie, którego realizacja jest zgodna z celami działania i sposobami ich realizacji zawartymi w statucie lub innym dokumencie regulującym działanie oferenta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D4269" w:rsidRPr="006C05EB" w:rsidTr="0083763A">
        <w:trPr>
          <w:trHeight w:val="388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4040"/>
              </w:tabs>
              <w:suppressAutoHyphens/>
              <w:autoSpaceDE w:val="0"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  <w:t>Oferent rozliczył zadania realizowane w roku 2016 (w przypadku oferentów                                  nie realizujących zadań samorządu Gminy Nowogród Bobrzański w roku 2016 zaznaczyć: nie dotyczy i w przypadku spełnienia pozostałych kryteriów podlega dalszej ocenie w II etapie)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90"/>
        </w:trPr>
        <w:tc>
          <w:tcPr>
            <w:tcW w:w="7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6C05EB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C0C0C0"/>
                <w:lang w:eastAsia="zh-CN"/>
              </w:rPr>
              <w:t>Podsumowanie – oferta spełnia wszystkie kryteria I etapu oceny formalnej: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D4269" w:rsidRPr="006C05EB" w:rsidRDefault="006D4269" w:rsidP="006D4269">
      <w:pPr>
        <w:widowControl w:val="0"/>
        <w:numPr>
          <w:ilvl w:val="0"/>
          <w:numId w:val="11"/>
        </w:numPr>
        <w:tabs>
          <w:tab w:val="left" w:pos="539"/>
          <w:tab w:val="left" w:pos="3428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color w:val="000000"/>
          <w:kern w:val="3"/>
          <w:sz w:val="20"/>
          <w:szCs w:val="20"/>
          <w:lang w:eastAsia="zh-CN"/>
        </w:rPr>
        <w:t>Niespełnienie jednego lub więcej kryteriów I etapu, skutkować będzie odesłaniem oferty pocztą tradycyjną, bez poddania oferty ocenie w II etapie oceny formalnej</w:t>
      </w:r>
      <w:r w:rsidRPr="006C05E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.</w:t>
      </w:r>
    </w:p>
    <w:p w:rsidR="006D4269" w:rsidRDefault="006D4269" w:rsidP="006D4269">
      <w:pPr>
        <w:widowControl w:val="0"/>
        <w:tabs>
          <w:tab w:val="left" w:pos="539"/>
          <w:tab w:val="left" w:pos="3428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6D4269" w:rsidRDefault="006D4269" w:rsidP="006D4269">
      <w:pPr>
        <w:widowControl w:val="0"/>
        <w:tabs>
          <w:tab w:val="left" w:pos="539"/>
          <w:tab w:val="left" w:pos="3428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6D4269" w:rsidRDefault="006D4269" w:rsidP="006D4269">
      <w:pPr>
        <w:widowControl w:val="0"/>
        <w:tabs>
          <w:tab w:val="left" w:pos="539"/>
          <w:tab w:val="left" w:pos="3428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6D4269" w:rsidRPr="006C05EB" w:rsidRDefault="006D4269" w:rsidP="006D4269">
      <w:pPr>
        <w:widowControl w:val="0"/>
        <w:tabs>
          <w:tab w:val="left" w:pos="539"/>
          <w:tab w:val="left" w:pos="3428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6D4269" w:rsidRPr="006C05EB" w:rsidRDefault="006D4269" w:rsidP="006D4269">
      <w:pPr>
        <w:widowControl w:val="0"/>
        <w:numPr>
          <w:ilvl w:val="0"/>
          <w:numId w:val="2"/>
        </w:numPr>
        <w:tabs>
          <w:tab w:val="left" w:pos="539"/>
          <w:tab w:val="left" w:pos="2272"/>
        </w:tabs>
        <w:suppressAutoHyphens/>
        <w:autoSpaceDN w:val="0"/>
        <w:snapToGrid w:val="0"/>
        <w:spacing w:after="0" w:line="200" w:lineRule="atLeast"/>
        <w:ind w:left="284" w:hanging="284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  <w:t>Oferta spełniająca wszystkie kryteria formalne I etapu  poddawana jest ocenie w II etapie:</w:t>
      </w:r>
    </w:p>
    <w:tbl>
      <w:tblPr>
        <w:tblW w:w="9815" w:type="dxa"/>
        <w:tblInd w:w="-3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"/>
        <w:gridCol w:w="7656"/>
        <w:gridCol w:w="567"/>
        <w:gridCol w:w="567"/>
        <w:gridCol w:w="711"/>
      </w:tblGrid>
      <w:tr w:rsidR="006D4269" w:rsidRPr="006C05EB" w:rsidTr="0083763A">
        <w:trPr>
          <w:trHeight w:val="370"/>
        </w:trPr>
        <w:tc>
          <w:tcPr>
            <w:tcW w:w="7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Kryteria formalne II ETAPU: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nie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Finał </w:t>
            </w:r>
            <w:r w:rsidRPr="006C05E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lastRenderedPageBreak/>
              <w:t>(tak/ nie)</w:t>
            </w:r>
          </w:p>
        </w:tc>
      </w:tr>
      <w:tr w:rsidR="006D4269" w:rsidRPr="006C05EB" w:rsidTr="0083763A">
        <w:trPr>
          <w:trHeight w:val="276"/>
        </w:trPr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4040"/>
              </w:tabs>
              <w:suppressAutoHyphens/>
              <w:autoSpaceDE w:val="0"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  <w:t>Oferta jest złożona na realizację zadań określonych w konkursie ofert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25"/>
        </w:trPr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4040"/>
              </w:tabs>
              <w:suppressAutoHyphens/>
              <w:autoSpaceDE w:val="0"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  <w:t>Podano prawidłowy termin realizacji oferowanego zadania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25"/>
        </w:trPr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tabs>
                <w:tab w:val="left" w:pos="14040"/>
              </w:tabs>
              <w:suppressAutoHyphens/>
              <w:autoSpaceDE w:val="0"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  <w:t>Oferta jest wypełniona we wszystkich rubrykach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58"/>
        </w:trPr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  <w:t>Oferta nie zawiera błędów rachunkowych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55"/>
        </w:trPr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NewRomanPSMT" w:hAnsi="Arial" w:cs="Arial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kern w:val="3"/>
                <w:sz w:val="20"/>
                <w:szCs w:val="20"/>
                <w:lang w:eastAsia="zh-CN"/>
              </w:rPr>
              <w:t>Oferta zawiera wszystkie wymagane załączniki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55"/>
        </w:trPr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" w:eastAsia="TimesNewRomanPSMT" w:hAnsi="Arial" w:cs="Arial"/>
                <w:color w:val="000000"/>
                <w:kern w:val="3"/>
                <w:sz w:val="20"/>
                <w:szCs w:val="20"/>
                <w:lang w:eastAsia="zh-CN"/>
              </w:rPr>
              <w:t>Oferta jest podpisana przez upoważnione osoby.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6D4269" w:rsidRPr="006C05EB" w:rsidTr="0083763A">
        <w:trPr>
          <w:trHeight w:val="290"/>
        </w:trPr>
        <w:tc>
          <w:tcPr>
            <w:tcW w:w="7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C0C0C0"/>
                <w:lang w:eastAsia="zh-CN"/>
              </w:rPr>
            </w:pPr>
            <w:r w:rsidRPr="006C05EB"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C0C0C0"/>
                <w:lang w:eastAsia="zh-CN"/>
              </w:rPr>
              <w:t>Podsumowanie – oferta spełnia wszystkie kryteria II etapu oceny formalnej: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6D4269" w:rsidRPr="006C05EB" w:rsidRDefault="006D4269" w:rsidP="006D4269">
      <w:pPr>
        <w:tabs>
          <w:tab w:val="left" w:pos="1988"/>
          <w:tab w:val="left" w:pos="3144"/>
        </w:tabs>
        <w:suppressAutoHyphens/>
        <w:autoSpaceDE w:val="0"/>
        <w:autoSpaceDN w:val="0"/>
        <w:snapToGrid w:val="0"/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D4269" w:rsidRPr="006C05EB" w:rsidRDefault="006D4269" w:rsidP="006D4269">
      <w:pPr>
        <w:widowControl w:val="0"/>
        <w:numPr>
          <w:ilvl w:val="0"/>
          <w:numId w:val="13"/>
        </w:numPr>
        <w:tabs>
          <w:tab w:val="left" w:pos="539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>Opis braków formalnych oferty w II etapie: _________________________________________________</w:t>
      </w:r>
    </w:p>
    <w:p w:rsidR="006D4269" w:rsidRPr="006C05EB" w:rsidRDefault="006D4269" w:rsidP="006D4269">
      <w:pPr>
        <w:tabs>
          <w:tab w:val="left" w:pos="1988"/>
          <w:tab w:val="left" w:pos="3144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>_____________________________________________________________________________________</w:t>
      </w:r>
    </w:p>
    <w:p w:rsidR="006D4269" w:rsidRPr="006C05EB" w:rsidRDefault="006D4269" w:rsidP="006D4269">
      <w:pPr>
        <w:tabs>
          <w:tab w:val="left" w:pos="1988"/>
          <w:tab w:val="left" w:pos="3144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>_____________________________________________________________________________________</w:t>
      </w:r>
    </w:p>
    <w:p w:rsidR="006D4269" w:rsidRPr="006C05EB" w:rsidRDefault="006D4269" w:rsidP="006D4269">
      <w:pPr>
        <w:widowControl w:val="0"/>
        <w:numPr>
          <w:ilvl w:val="0"/>
          <w:numId w:val="2"/>
        </w:numPr>
        <w:tabs>
          <w:tab w:val="left" w:pos="509"/>
        </w:tabs>
        <w:suppressAutoHyphens/>
        <w:autoSpaceDN w:val="0"/>
        <w:snapToGrid w:val="0"/>
        <w:spacing w:after="0" w:line="200" w:lineRule="atLeast"/>
        <w:ind w:left="284" w:hanging="284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kern w:val="3"/>
          <w:sz w:val="18"/>
          <w:szCs w:val="18"/>
          <w:lang w:eastAsia="zh-CN"/>
        </w:rPr>
        <w:t>Wezwano do usunięcie braków formalnych – termin odbioru powiadomienia ________________ r.</w:t>
      </w:r>
    </w:p>
    <w:p w:rsidR="006D4269" w:rsidRPr="006C05EB" w:rsidRDefault="006D4269" w:rsidP="006D4269">
      <w:pPr>
        <w:widowControl w:val="0"/>
        <w:numPr>
          <w:ilvl w:val="0"/>
          <w:numId w:val="14"/>
        </w:numPr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kern w:val="3"/>
          <w:sz w:val="18"/>
          <w:szCs w:val="18"/>
          <w:lang w:eastAsia="zh-CN"/>
        </w:rPr>
        <w:t>Oferent usunął braki formalne w przewidzianym terminie.</w:t>
      </w:r>
    </w:p>
    <w:p w:rsidR="006D4269" w:rsidRPr="006C05EB" w:rsidRDefault="006D4269" w:rsidP="006D4269">
      <w:pPr>
        <w:widowControl w:val="0"/>
        <w:numPr>
          <w:ilvl w:val="0"/>
          <w:numId w:val="14"/>
        </w:numPr>
        <w:suppressAutoHyphens/>
        <w:autoSpaceDN w:val="0"/>
        <w:snapToGrid w:val="0"/>
        <w:spacing w:after="0" w:line="200" w:lineRule="atLeast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kern w:val="3"/>
          <w:sz w:val="18"/>
          <w:szCs w:val="18"/>
          <w:lang w:eastAsia="zh-CN"/>
        </w:rPr>
        <w:t>Oferent nie skorzystał z prawa uzupełnienia braków formalnych w przewidzianym terminie – oferta zostaje odrzucona.</w:t>
      </w:r>
    </w:p>
    <w:p w:rsidR="006D4269" w:rsidRPr="006C05EB" w:rsidRDefault="006D4269" w:rsidP="006D4269">
      <w:pPr>
        <w:widowControl w:val="0"/>
        <w:numPr>
          <w:ilvl w:val="0"/>
          <w:numId w:val="15"/>
        </w:numPr>
        <w:tabs>
          <w:tab w:val="left" w:pos="509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Oferta spełnia/nie spełnia* kryteria/ów oceny formalnej I </w:t>
      </w:r>
      <w:proofErr w:type="spellStart"/>
      <w:r w:rsidRPr="006C05EB">
        <w:rPr>
          <w:rFonts w:ascii="Arial" w:eastAsia="Times New Roman" w:hAnsi="Arial" w:cs="Arial"/>
          <w:kern w:val="3"/>
          <w:sz w:val="18"/>
          <w:szCs w:val="18"/>
          <w:lang w:eastAsia="zh-CN"/>
        </w:rPr>
        <w:t>i</w:t>
      </w:r>
      <w:proofErr w:type="spellEnd"/>
      <w:r w:rsidRPr="006C05EB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II etapu i może/nie może* być poddana ocenie merytorycznej.  </w:t>
      </w:r>
    </w:p>
    <w:p w:rsidR="006D4269" w:rsidRPr="006C05EB" w:rsidRDefault="006D4269" w:rsidP="006D4269">
      <w:pPr>
        <w:widowControl w:val="0"/>
        <w:numPr>
          <w:ilvl w:val="0"/>
          <w:numId w:val="2"/>
        </w:numPr>
        <w:tabs>
          <w:tab w:val="left" w:pos="509"/>
        </w:tabs>
        <w:suppressAutoHyphens/>
        <w:autoSpaceDN w:val="0"/>
        <w:snapToGrid w:val="0"/>
        <w:spacing w:after="0" w:line="200" w:lineRule="atLeast"/>
        <w:ind w:left="284" w:hanging="284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kern w:val="3"/>
          <w:sz w:val="18"/>
          <w:szCs w:val="18"/>
          <w:lang w:eastAsia="zh-CN"/>
        </w:rPr>
        <w:t>Uwagi:</w:t>
      </w:r>
    </w:p>
    <w:p w:rsidR="006D4269" w:rsidRPr="006C05EB" w:rsidRDefault="006D4269" w:rsidP="006D4269">
      <w:pPr>
        <w:tabs>
          <w:tab w:val="left" w:pos="1988"/>
          <w:tab w:val="left" w:pos="3144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>_____________________________________________________________________________________</w:t>
      </w:r>
    </w:p>
    <w:p w:rsidR="006D4269" w:rsidRPr="006C05EB" w:rsidRDefault="006D4269" w:rsidP="006D4269">
      <w:pPr>
        <w:tabs>
          <w:tab w:val="left" w:pos="1988"/>
          <w:tab w:val="left" w:pos="3144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</w:pPr>
      <w:r w:rsidRPr="006C05EB">
        <w:rPr>
          <w:rFonts w:ascii="Arial" w:eastAsia="Times New Roman" w:hAnsi="Arial" w:cs="Arial"/>
          <w:color w:val="000000"/>
          <w:kern w:val="3"/>
          <w:sz w:val="18"/>
          <w:szCs w:val="18"/>
          <w:lang w:eastAsia="zh-CN"/>
        </w:rPr>
        <w:t>_____________________________________________________________________________________</w:t>
      </w:r>
    </w:p>
    <w:p w:rsidR="006D4269" w:rsidRPr="006C05EB" w:rsidRDefault="006D4269" w:rsidP="006D4269">
      <w:pPr>
        <w:tabs>
          <w:tab w:val="left" w:pos="1440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:rsidR="006D4269" w:rsidRPr="006C05EB" w:rsidRDefault="006D4269" w:rsidP="006D4269">
      <w:pPr>
        <w:tabs>
          <w:tab w:val="left" w:pos="1440"/>
        </w:tabs>
        <w:suppressAutoHyphens/>
        <w:autoSpaceDN w:val="0"/>
        <w:snapToGrid w:val="0"/>
        <w:spacing w:after="0" w:line="200" w:lineRule="atLeast"/>
        <w:jc w:val="right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zh-CN"/>
        </w:rPr>
      </w:pPr>
    </w:p>
    <w:p w:rsidR="006D4269" w:rsidRPr="006C05EB" w:rsidRDefault="006D4269" w:rsidP="006D4269">
      <w:pPr>
        <w:tabs>
          <w:tab w:val="left" w:pos="1440"/>
        </w:tabs>
        <w:suppressAutoHyphens/>
        <w:autoSpaceDN w:val="0"/>
        <w:snapToGrid w:val="0"/>
        <w:spacing w:after="0" w:line="200" w:lineRule="atLeast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C05EB">
        <w:rPr>
          <w:rFonts w:ascii="Arial" w:eastAsia="Times New Roman" w:hAnsi="Arial" w:cs="Arial"/>
          <w:kern w:val="3"/>
          <w:sz w:val="16"/>
          <w:szCs w:val="16"/>
          <w:lang w:eastAsia="zh-CN"/>
        </w:rPr>
        <w:t xml:space="preserve"> </w:t>
      </w:r>
      <w:r w:rsidRPr="006C05EB"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  <w:t>..............................……………………………………………………</w:t>
      </w:r>
    </w:p>
    <w:p w:rsidR="006D4269" w:rsidRDefault="006D4269" w:rsidP="006D4269">
      <w:pPr>
        <w:tabs>
          <w:tab w:val="left" w:pos="7920"/>
        </w:tabs>
        <w:suppressAutoHyphens/>
        <w:autoSpaceDN w:val="0"/>
        <w:snapToGrid w:val="0"/>
        <w:spacing w:after="120" w:line="200" w:lineRule="atLeast"/>
        <w:ind w:left="720" w:hanging="360"/>
        <w:jc w:val="right"/>
        <w:textAlignment w:val="baseline"/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</w:pPr>
      <w:r w:rsidRPr="006C05EB"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  <w:tab/>
        <w:t>podpis przewodniczącego komisji konkursowej</w:t>
      </w:r>
    </w:p>
    <w:p w:rsidR="006D4269" w:rsidRDefault="006D4269" w:rsidP="006D4269">
      <w:pPr>
        <w:tabs>
          <w:tab w:val="left" w:pos="7920"/>
        </w:tabs>
        <w:suppressAutoHyphens/>
        <w:autoSpaceDN w:val="0"/>
        <w:snapToGrid w:val="0"/>
        <w:spacing w:after="120" w:line="200" w:lineRule="atLeast"/>
        <w:ind w:left="720" w:hanging="360"/>
        <w:jc w:val="right"/>
        <w:textAlignment w:val="baseline"/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</w:pPr>
    </w:p>
    <w:p w:rsidR="006D4269" w:rsidRDefault="006D4269" w:rsidP="006D4269">
      <w:pPr>
        <w:tabs>
          <w:tab w:val="left" w:pos="7920"/>
        </w:tabs>
        <w:suppressAutoHyphens/>
        <w:autoSpaceDN w:val="0"/>
        <w:snapToGrid w:val="0"/>
        <w:spacing w:after="120" w:line="200" w:lineRule="atLeast"/>
        <w:ind w:left="720" w:hanging="360"/>
        <w:jc w:val="right"/>
        <w:textAlignment w:val="baseline"/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</w:pPr>
    </w:p>
    <w:p w:rsidR="006D4269" w:rsidRDefault="006D4269" w:rsidP="006D4269">
      <w:pPr>
        <w:pBdr>
          <w:bottom w:val="single" w:sz="6" w:space="1" w:color="auto"/>
        </w:pBdr>
        <w:tabs>
          <w:tab w:val="left" w:pos="7920"/>
        </w:tabs>
        <w:suppressAutoHyphens/>
        <w:autoSpaceDN w:val="0"/>
        <w:snapToGrid w:val="0"/>
        <w:spacing w:after="120" w:line="200" w:lineRule="atLeast"/>
        <w:ind w:left="720" w:hanging="360"/>
        <w:jc w:val="right"/>
        <w:textAlignment w:val="baseline"/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</w:pPr>
    </w:p>
    <w:p w:rsidR="006D4269" w:rsidRDefault="006D4269" w:rsidP="006D4269">
      <w:pPr>
        <w:tabs>
          <w:tab w:val="left" w:pos="7920"/>
        </w:tabs>
        <w:suppressAutoHyphens/>
        <w:autoSpaceDN w:val="0"/>
        <w:snapToGrid w:val="0"/>
        <w:spacing w:after="120" w:line="200" w:lineRule="atLeast"/>
        <w:ind w:left="720" w:hanging="360"/>
        <w:jc w:val="right"/>
        <w:textAlignment w:val="baseline"/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</w:pPr>
    </w:p>
    <w:p w:rsidR="006D4269" w:rsidRPr="006C05EB" w:rsidRDefault="006D4269" w:rsidP="006D4269">
      <w:pPr>
        <w:tabs>
          <w:tab w:val="left" w:pos="7920"/>
        </w:tabs>
        <w:suppressAutoHyphens/>
        <w:autoSpaceDN w:val="0"/>
        <w:snapToGrid w:val="0"/>
        <w:spacing w:after="120" w:line="200" w:lineRule="atLeast"/>
        <w:ind w:left="720" w:hanging="360"/>
        <w:jc w:val="right"/>
        <w:textAlignment w:val="baseline"/>
        <w:rPr>
          <w:rFonts w:ascii="Arial" w:eastAsia="Times New Roman" w:hAnsi="Arial" w:cs="Arial"/>
          <w:i/>
          <w:iCs/>
          <w:kern w:val="3"/>
          <w:sz w:val="16"/>
          <w:szCs w:val="16"/>
          <w:lang w:eastAsia="zh-CN"/>
        </w:rPr>
      </w:pPr>
    </w:p>
    <w:p w:rsidR="006D4269" w:rsidRPr="006C05EB" w:rsidRDefault="006D4269" w:rsidP="006D4269">
      <w:pPr>
        <w:keepNext/>
        <w:tabs>
          <w:tab w:val="left" w:pos="0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Book Antiqua" w:eastAsia="Times New Roman" w:hAnsi="Book Antiqua" w:cs="Times New Roman"/>
          <w:b/>
          <w:bCs/>
          <w:kern w:val="3"/>
          <w:sz w:val="24"/>
          <w:szCs w:val="24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32"/>
          <w:szCs w:val="32"/>
          <w:lang w:val="en-US" w:eastAsia="zh-CN"/>
        </w:rPr>
        <w:t xml:space="preserve">OFERTA </w:t>
      </w:r>
      <w:proofErr w:type="spellStart"/>
      <w:r w:rsidRPr="006C05EB">
        <w:rPr>
          <w:rFonts w:ascii="Arial" w:eastAsia="Times New Roman" w:hAnsi="Arial" w:cs="Arial"/>
          <w:b/>
          <w:bCs/>
          <w:kern w:val="3"/>
          <w:sz w:val="32"/>
          <w:szCs w:val="32"/>
          <w:lang w:val="en-US" w:eastAsia="zh-CN"/>
        </w:rPr>
        <w:t>nr</w:t>
      </w:r>
      <w:proofErr w:type="spellEnd"/>
      <w:r w:rsidRPr="006C05EB">
        <w:rPr>
          <w:rFonts w:ascii="Arial" w:eastAsia="Times New Roman" w:hAnsi="Arial" w:cs="Arial"/>
          <w:b/>
          <w:bCs/>
          <w:kern w:val="3"/>
          <w:sz w:val="32"/>
          <w:szCs w:val="32"/>
          <w:lang w:val="en-US" w:eastAsia="zh-CN"/>
        </w:rPr>
        <w:t xml:space="preserve"> </w:t>
      </w:r>
      <w:r w:rsidRPr="006C05EB">
        <w:rPr>
          <w:rFonts w:ascii="Arial" w:eastAsia="Times New Roman" w:hAnsi="Arial" w:cs="Arial"/>
          <w:bCs/>
          <w:kern w:val="3"/>
          <w:sz w:val="32"/>
          <w:szCs w:val="32"/>
          <w:lang w:val="en-US" w:eastAsia="zh-CN"/>
        </w:rPr>
        <w:t>___</w:t>
      </w:r>
      <w:r>
        <w:rPr>
          <w:rFonts w:ascii="Arial" w:eastAsia="Times New Roman" w:hAnsi="Arial" w:cs="Arial"/>
          <w:b/>
          <w:bCs/>
          <w:kern w:val="3"/>
          <w:sz w:val="32"/>
          <w:szCs w:val="32"/>
          <w:lang w:val="en-US" w:eastAsia="zh-CN"/>
        </w:rPr>
        <w:t>/2018</w:t>
      </w:r>
    </w:p>
    <w:p w:rsidR="006D4269" w:rsidRPr="006C05EB" w:rsidRDefault="006D4269" w:rsidP="006D4269">
      <w:pPr>
        <w:keepNext/>
        <w:shd w:val="clear" w:color="auto" w:fill="C0C0C0"/>
        <w:tabs>
          <w:tab w:val="left" w:pos="0"/>
        </w:tabs>
        <w:suppressAutoHyphens/>
        <w:autoSpaceDN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</w:pPr>
      <w:r w:rsidRPr="006C05EB">
        <w:rPr>
          <w:rFonts w:ascii="Arial" w:eastAsia="Times New Roman" w:hAnsi="Arial" w:cs="Arial"/>
          <w:b/>
          <w:bCs/>
          <w:kern w:val="3"/>
          <w:sz w:val="32"/>
          <w:szCs w:val="32"/>
          <w:lang w:eastAsia="zh-CN"/>
        </w:rPr>
        <w:t>KARTA OCENY OFERTY</w:t>
      </w:r>
    </w:p>
    <w:p w:rsidR="006D4269" w:rsidRPr="006C05EB" w:rsidRDefault="006D4269" w:rsidP="006D4269">
      <w:pPr>
        <w:tabs>
          <w:tab w:val="left" w:pos="0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b/>
          <w:bCs/>
          <w:iCs/>
          <w:kern w:val="3"/>
          <w:sz w:val="28"/>
          <w:szCs w:val="28"/>
          <w:lang w:eastAsia="zh-CN"/>
        </w:rPr>
      </w:pPr>
    </w:p>
    <w:p w:rsidR="006D4269" w:rsidRPr="006C05EB" w:rsidRDefault="006D4269" w:rsidP="006D4269">
      <w:pPr>
        <w:tabs>
          <w:tab w:val="left" w:pos="0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b/>
          <w:bCs/>
          <w:iCs/>
          <w:kern w:val="3"/>
          <w:sz w:val="28"/>
          <w:szCs w:val="28"/>
          <w:lang w:eastAsia="zh-CN"/>
        </w:rPr>
      </w:pPr>
      <w:r w:rsidRPr="006C05EB">
        <w:rPr>
          <w:rFonts w:ascii="Arial" w:eastAsia="Times New Roman" w:hAnsi="Arial" w:cs="Arial"/>
          <w:b/>
          <w:bCs/>
          <w:iCs/>
          <w:kern w:val="3"/>
          <w:sz w:val="28"/>
          <w:szCs w:val="28"/>
          <w:lang w:eastAsia="zh-CN"/>
        </w:rPr>
        <w:t>OCENA</w:t>
      </w:r>
      <w:r>
        <w:rPr>
          <w:rFonts w:ascii="Arial" w:eastAsia="Times New Roman" w:hAnsi="Arial" w:cs="Arial"/>
          <w:b/>
          <w:bCs/>
          <w:iCs/>
          <w:kern w:val="3"/>
          <w:sz w:val="28"/>
          <w:szCs w:val="28"/>
          <w:lang w:eastAsia="zh-CN"/>
        </w:rPr>
        <w:t xml:space="preserve">   </w:t>
      </w:r>
      <w:r w:rsidRPr="006C05EB">
        <w:rPr>
          <w:rFonts w:ascii="Arial" w:eastAsia="Times New Roman" w:hAnsi="Arial" w:cs="Arial"/>
          <w:b/>
          <w:bCs/>
          <w:iCs/>
          <w:kern w:val="3"/>
          <w:sz w:val="28"/>
          <w:szCs w:val="28"/>
          <w:lang w:eastAsia="zh-CN"/>
        </w:rPr>
        <w:t xml:space="preserve"> MERYTORYCZNA</w:t>
      </w:r>
    </w:p>
    <w:p w:rsidR="006D4269" w:rsidRPr="006C05EB" w:rsidRDefault="006D4269" w:rsidP="006D4269">
      <w:pPr>
        <w:tabs>
          <w:tab w:val="left" w:pos="8640"/>
        </w:tabs>
        <w:suppressAutoHyphens/>
        <w:autoSpaceDN w:val="0"/>
        <w:snapToGrid w:val="0"/>
        <w:spacing w:after="0" w:line="200" w:lineRule="atLeast"/>
        <w:ind w:left="720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6D4269" w:rsidRPr="006C05EB" w:rsidRDefault="006D4269" w:rsidP="006D4269">
      <w:pPr>
        <w:tabs>
          <w:tab w:val="left" w:pos="5760"/>
        </w:tabs>
        <w:suppressAutoHyphens/>
        <w:autoSpaceDN w:val="0"/>
        <w:snapToGrid w:val="0"/>
        <w:spacing w:after="0" w:line="200" w:lineRule="atLeast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</w:rPr>
        <w:t>Karta oceny merytorycznej:</w:t>
      </w:r>
    </w:p>
    <w:tbl>
      <w:tblPr>
        <w:tblW w:w="9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579"/>
        <w:gridCol w:w="5718"/>
      </w:tblGrid>
      <w:tr w:rsidR="006D4269" w:rsidRPr="006C05EB" w:rsidTr="0083763A">
        <w:trPr>
          <w:trHeight w:val="79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iCs/>
                <w:kern w:val="3"/>
                <w:sz w:val="18"/>
                <w:szCs w:val="18"/>
                <w:lang w:eastAsia="zh-CN"/>
              </w:rPr>
              <w:t>Kryteria oceny merytorycznej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4269" w:rsidRPr="006C05EB" w:rsidRDefault="006D4269" w:rsidP="0083763A">
            <w:pPr>
              <w:suppressAutoHyphens/>
              <w:autoSpaceDN w:val="0"/>
              <w:snapToGrid w:val="0"/>
              <w:spacing w:after="0" w:line="2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/>
              </w:rPr>
            </w:pPr>
            <w:r w:rsidRPr="006C05EB">
              <w:rPr>
                <w:rFonts w:ascii="Arial" w:eastAsia="Times New Roman" w:hAnsi="Arial" w:cs="Arial"/>
                <w:b/>
                <w:bCs/>
                <w:kern w:val="3"/>
                <w:sz w:val="16"/>
                <w:szCs w:val="16"/>
                <w:lang w:eastAsia="zh-CN"/>
              </w:rPr>
              <w:t>Ocena / uwagi</w:t>
            </w:r>
          </w:p>
        </w:tc>
      </w:tr>
      <w:tr w:rsidR="006D4269" w:rsidRPr="006C05EB" w:rsidTr="0083763A">
        <w:trPr>
          <w:trHeight w:val="7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8657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  <w:t>Możliwość realizacji zadania publicznego przez organizację.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1068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D4269" w:rsidRPr="006C05EB" w:rsidTr="0083763A">
        <w:trPr>
          <w:trHeight w:val="7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8641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  <w:t>Przedstawioną kalkulację kosztów realizacji zadania publicznego, w tym w odniesieniu do zakresu rzeczowego zadania.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1068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D4269" w:rsidRPr="006C05EB" w:rsidTr="0083763A">
        <w:trPr>
          <w:trHeight w:val="7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8641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  <w:t>Proponowaną jakość wykonania zadania i kwalifikacje osób, przy udziale których organizacja będzie realizować zadanie publiczne.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1068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D4269" w:rsidRPr="006C05EB" w:rsidTr="0083763A">
        <w:trPr>
          <w:trHeight w:val="7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8657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  <w:t>Doświadczenie oferenta w realizacji przedsięwzięć o podobnym charakterze i zasięgu oraz doświadczenie we współpracy z Gminą Nowogród Bobrzański.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1068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D4269" w:rsidRPr="006C05EB" w:rsidTr="0083763A">
        <w:trPr>
          <w:trHeight w:val="7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8657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  <w:t>Wkład rzeczowy i osobowy, w tym świadczenia wolontariuszy i pracę społeczną członków.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1068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6D4269" w:rsidRPr="006C05EB" w:rsidTr="0083763A">
        <w:trPr>
          <w:trHeight w:val="76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8657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</w:pPr>
            <w:r w:rsidRPr="006C05EB">
              <w:rPr>
                <w:rFonts w:ascii="Arial Narrow" w:eastAsia="Times New Roman" w:hAnsi="Arial Narrow" w:cs="Times New Roman"/>
                <w:kern w:val="3"/>
                <w:sz w:val="20"/>
                <w:szCs w:val="20"/>
                <w:lang w:eastAsia="zh-CN"/>
              </w:rPr>
              <w:t>Objęcie programem jak największej liczby uczestników oraz wymierne korzyści płynące dla mieszkańców Gminy Nowogród Bobrzański, w tym planowana liczba aktywnie biorących udział w programie uczestników zamieszkujących Gminę Nowogród Bobrzański,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269" w:rsidRPr="006C05EB" w:rsidRDefault="006D4269" w:rsidP="0083763A">
            <w:pPr>
              <w:tabs>
                <w:tab w:val="left" w:pos="1068"/>
              </w:tabs>
              <w:suppressAutoHyphens/>
              <w:autoSpaceDN w:val="0"/>
              <w:snapToGrid w:val="0"/>
              <w:spacing w:after="0" w:line="200" w:lineRule="atLeast"/>
              <w:textAlignment w:val="baseline"/>
              <w:rPr>
                <w:rFonts w:ascii="Arial Narrow" w:eastAsia="Times New Roman" w:hAnsi="Arial Narrow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6D4269" w:rsidRPr="006C05EB" w:rsidRDefault="006D4269" w:rsidP="006D4269">
      <w:pPr>
        <w:tabs>
          <w:tab w:val="left" w:pos="12816"/>
        </w:tabs>
        <w:suppressAutoHyphens/>
        <w:autoSpaceDN w:val="0"/>
        <w:snapToGrid w:val="0"/>
        <w:spacing w:after="0" w:line="200" w:lineRule="atLeast"/>
        <w:ind w:left="1068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D4269" w:rsidRPr="006C05EB" w:rsidRDefault="006D4269" w:rsidP="006D4269">
      <w:pPr>
        <w:tabs>
          <w:tab w:val="left" w:pos="5760"/>
        </w:tabs>
        <w:suppressAutoHyphens/>
        <w:autoSpaceDN w:val="0"/>
        <w:snapToGrid w:val="0"/>
        <w:spacing w:after="120" w:line="200" w:lineRule="atLeast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6C05EB">
        <w:rPr>
          <w:rFonts w:ascii="Arial" w:eastAsia="Times New Roman" w:hAnsi="Arial" w:cs="Arial"/>
          <w:bCs/>
          <w:iCs/>
          <w:kern w:val="3"/>
          <w:sz w:val="20"/>
          <w:szCs w:val="20"/>
          <w:lang w:eastAsia="zh-CN"/>
        </w:rPr>
        <w:t xml:space="preserve">Oferta nie/uzyskała* pozytywną opinię komisji konkursowej i nie/jest* rekomendowana do udzielenia dotacji w wysokości </w:t>
      </w:r>
      <w:r w:rsidRPr="006C05EB">
        <w:rPr>
          <w:rFonts w:ascii="Arial" w:eastAsia="Times New Roman" w:hAnsi="Arial" w:cs="Arial"/>
          <w:bCs/>
          <w:iCs/>
          <w:kern w:val="3"/>
          <w:sz w:val="20"/>
          <w:szCs w:val="20"/>
          <w:u w:val="single"/>
          <w:lang w:eastAsia="zh-CN"/>
        </w:rPr>
        <w:t xml:space="preserve">                         zł</w:t>
      </w:r>
      <w:r w:rsidRPr="006C05EB">
        <w:rPr>
          <w:rFonts w:ascii="Arial" w:eastAsia="Times New Roman" w:hAnsi="Arial" w:cs="Arial"/>
          <w:bCs/>
          <w:iCs/>
          <w:kern w:val="3"/>
          <w:sz w:val="20"/>
          <w:szCs w:val="20"/>
          <w:lang w:eastAsia="zh-CN"/>
        </w:rPr>
        <w:t>.</w:t>
      </w:r>
    </w:p>
    <w:p w:rsidR="006D4269" w:rsidRPr="006C05EB" w:rsidRDefault="006D4269" w:rsidP="006D4269">
      <w:pPr>
        <w:tabs>
          <w:tab w:val="left" w:pos="5760"/>
        </w:tabs>
        <w:suppressAutoHyphens/>
        <w:autoSpaceDN w:val="0"/>
        <w:snapToGrid w:val="0"/>
        <w:spacing w:after="120" w:line="200" w:lineRule="atLeast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b/>
          <w:bCs/>
          <w:iCs/>
          <w:kern w:val="3"/>
          <w:sz w:val="20"/>
          <w:szCs w:val="20"/>
          <w:lang w:eastAsia="zh-CN"/>
        </w:rPr>
        <w:t>Uwagi – uzasadnienie oceny oferty:</w:t>
      </w:r>
    </w:p>
    <w:p w:rsidR="006D4269" w:rsidRPr="006C05EB" w:rsidRDefault="006D4269" w:rsidP="006D4269">
      <w:pPr>
        <w:suppressAutoHyphens/>
        <w:autoSpaceDN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…………………………………………</w:t>
      </w:r>
      <w:r>
        <w:rPr>
          <w:rFonts w:ascii="Arial" w:eastAsia="Times New Roman" w:hAnsi="Arial" w:cs="Arial"/>
          <w:kern w:val="3"/>
          <w:sz w:val="20"/>
          <w:szCs w:val="20"/>
          <w:lang w:eastAsia="zh-CN"/>
        </w:rPr>
        <w:t>……………………………………………………………………………</w:t>
      </w:r>
    </w:p>
    <w:p w:rsidR="006D4269" w:rsidRDefault="006D4269" w:rsidP="006D4269">
      <w:pPr>
        <w:suppressAutoHyphens/>
        <w:autoSpaceDN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6D4269" w:rsidRDefault="006D4269" w:rsidP="006D4269">
      <w:pPr>
        <w:suppressAutoHyphens/>
        <w:autoSpaceDN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6D4269" w:rsidRDefault="006D4269" w:rsidP="006D4269">
      <w:pPr>
        <w:suppressAutoHyphens/>
        <w:autoSpaceDN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6D4269" w:rsidRDefault="006D4269" w:rsidP="006D4269">
      <w:pPr>
        <w:suppressAutoHyphens/>
        <w:autoSpaceDN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6D4269" w:rsidRPr="006C05EB" w:rsidRDefault="006D4269" w:rsidP="006D4269">
      <w:pPr>
        <w:suppressAutoHyphens/>
        <w:autoSpaceDN w:val="0"/>
        <w:spacing w:after="0" w:line="200" w:lineRule="atLeast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zh-CN"/>
        </w:rPr>
        <w:t>Data ___.___.2018</w:t>
      </w: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r.</w:t>
      </w:r>
    </w:p>
    <w:p w:rsidR="006D4269" w:rsidRPr="006C05EB" w:rsidRDefault="006D4269" w:rsidP="006D426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p w:rsidR="006D4269" w:rsidRPr="006C05EB" w:rsidRDefault="006D4269" w:rsidP="006D4269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u w:val="single"/>
          <w:lang w:eastAsia="zh-CN"/>
        </w:rPr>
      </w:pPr>
      <w:r w:rsidRPr="006C05EB">
        <w:rPr>
          <w:rFonts w:ascii="Arial" w:eastAsia="Times New Roman" w:hAnsi="Arial" w:cs="Arial"/>
          <w:kern w:val="3"/>
          <w:sz w:val="20"/>
          <w:szCs w:val="20"/>
          <w:u w:val="single"/>
          <w:lang w:eastAsia="zh-CN"/>
        </w:rPr>
        <w:t>Imiona i nazwiska członków komisji konkursowej:</w:t>
      </w:r>
    </w:p>
    <w:p w:rsidR="006D4269" w:rsidRPr="006C05EB" w:rsidRDefault="006D4269" w:rsidP="006D426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>____________________</w:t>
      </w:r>
    </w:p>
    <w:p w:rsidR="006D4269" w:rsidRPr="006C05EB" w:rsidRDefault="006D4269" w:rsidP="006D426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 xml:space="preserve"> </w:t>
      </w: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>____________________</w:t>
      </w:r>
    </w:p>
    <w:p w:rsidR="006D4269" w:rsidRPr="006C05EB" w:rsidRDefault="006D4269" w:rsidP="006D426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>____________________</w:t>
      </w:r>
    </w:p>
    <w:p w:rsidR="006D4269" w:rsidRPr="006C05EB" w:rsidRDefault="006D4269" w:rsidP="006D426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3"/>
          <w:sz w:val="20"/>
          <w:szCs w:val="20"/>
          <w:lang w:eastAsia="zh-CN"/>
        </w:rPr>
        <w:t xml:space="preserve"> </w:t>
      </w:r>
      <w:r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>____________________</w:t>
      </w:r>
    </w:p>
    <w:p w:rsidR="006D4269" w:rsidRPr="006C05EB" w:rsidRDefault="006D4269" w:rsidP="006D4269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</w:r>
      <w:r w:rsidRPr="006C05EB">
        <w:rPr>
          <w:rFonts w:ascii="Arial" w:eastAsia="Times New Roman" w:hAnsi="Arial" w:cs="Arial"/>
          <w:kern w:val="3"/>
          <w:sz w:val="20"/>
          <w:szCs w:val="20"/>
          <w:lang w:eastAsia="zh-CN"/>
        </w:rPr>
        <w:tab/>
        <w:t xml:space="preserve">                                    </w:t>
      </w:r>
      <w:r w:rsidRPr="006C05EB">
        <w:rPr>
          <w:rFonts w:ascii="Arial" w:eastAsia="Times New Roman" w:hAnsi="Arial" w:cs="Arial"/>
          <w:i/>
          <w:kern w:val="3"/>
          <w:sz w:val="20"/>
          <w:szCs w:val="20"/>
          <w:lang w:eastAsia="zh-CN"/>
        </w:rPr>
        <w:t>(</w:t>
      </w:r>
      <w:r w:rsidRPr="006C05EB">
        <w:rPr>
          <w:rFonts w:ascii="Arial" w:eastAsia="Times New Roman" w:hAnsi="Arial" w:cs="Arial"/>
          <w:i/>
          <w:kern w:val="3"/>
          <w:sz w:val="18"/>
          <w:szCs w:val="18"/>
          <w:lang w:eastAsia="zh-CN"/>
        </w:rPr>
        <w:t>podpisy)</w:t>
      </w:r>
    </w:p>
    <w:p w:rsidR="006D4269" w:rsidRDefault="006D4269" w:rsidP="006D4269"/>
    <w:p w:rsidR="007F1DC4" w:rsidRDefault="00C62B48"/>
    <w:sectPr w:rsidR="007F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BE7D4E"/>
    <w:multiLevelType w:val="multilevel"/>
    <w:tmpl w:val="D4925AEA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A155872"/>
    <w:multiLevelType w:val="multilevel"/>
    <w:tmpl w:val="89B44DB4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BB57A66"/>
    <w:multiLevelType w:val="multilevel"/>
    <w:tmpl w:val="CBA652E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A38039B"/>
    <w:multiLevelType w:val="multilevel"/>
    <w:tmpl w:val="22F44B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9C5021A"/>
    <w:multiLevelType w:val="multilevel"/>
    <w:tmpl w:val="B2782BBE"/>
    <w:lvl w:ilvl="0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◦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6">
    <w:nsid w:val="6AAD368B"/>
    <w:multiLevelType w:val="multilevel"/>
    <w:tmpl w:val="6EDC59F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5"/>
  </w:num>
  <w:num w:numId="15">
    <w:abstractNumId w:val="4"/>
    <w:lvlOverride w:ilvl="0">
      <w:startOverride w:val="1"/>
    </w:lvlOverride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69"/>
    <w:rsid w:val="00097375"/>
    <w:rsid w:val="0024436D"/>
    <w:rsid w:val="006C0EBC"/>
    <w:rsid w:val="006D4269"/>
    <w:rsid w:val="00C62B48"/>
    <w:rsid w:val="00E0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26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numbering" w:customStyle="1" w:styleId="WW8Num3">
    <w:name w:val="WW8Num3"/>
    <w:basedOn w:val="Bezlisty"/>
    <w:rsid w:val="006D4269"/>
    <w:pPr>
      <w:numPr>
        <w:numId w:val="2"/>
      </w:numPr>
    </w:pPr>
  </w:style>
  <w:style w:type="numbering" w:customStyle="1" w:styleId="WW8Num4">
    <w:name w:val="WW8Num4"/>
    <w:basedOn w:val="Bezlisty"/>
    <w:rsid w:val="006D4269"/>
    <w:pPr>
      <w:numPr>
        <w:numId w:val="3"/>
      </w:numPr>
    </w:pPr>
  </w:style>
  <w:style w:type="numbering" w:customStyle="1" w:styleId="WW8Num5">
    <w:name w:val="WW8Num5"/>
    <w:basedOn w:val="Bezlisty"/>
    <w:rsid w:val="006D4269"/>
    <w:pPr>
      <w:numPr>
        <w:numId w:val="4"/>
      </w:numPr>
    </w:pPr>
  </w:style>
  <w:style w:type="numbering" w:customStyle="1" w:styleId="WW8Num6">
    <w:name w:val="WW8Num6"/>
    <w:basedOn w:val="Bezlisty"/>
    <w:rsid w:val="006D4269"/>
    <w:pPr>
      <w:numPr>
        <w:numId w:val="5"/>
      </w:numPr>
    </w:pPr>
  </w:style>
  <w:style w:type="numbering" w:customStyle="1" w:styleId="WW8Num7">
    <w:name w:val="WW8Num7"/>
    <w:basedOn w:val="Bezlisty"/>
    <w:rsid w:val="006D4269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26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numbering" w:customStyle="1" w:styleId="WW8Num3">
    <w:name w:val="WW8Num3"/>
    <w:basedOn w:val="Bezlisty"/>
    <w:rsid w:val="006D4269"/>
    <w:pPr>
      <w:numPr>
        <w:numId w:val="2"/>
      </w:numPr>
    </w:pPr>
  </w:style>
  <w:style w:type="numbering" w:customStyle="1" w:styleId="WW8Num4">
    <w:name w:val="WW8Num4"/>
    <w:basedOn w:val="Bezlisty"/>
    <w:rsid w:val="006D4269"/>
    <w:pPr>
      <w:numPr>
        <w:numId w:val="3"/>
      </w:numPr>
    </w:pPr>
  </w:style>
  <w:style w:type="numbering" w:customStyle="1" w:styleId="WW8Num5">
    <w:name w:val="WW8Num5"/>
    <w:basedOn w:val="Bezlisty"/>
    <w:rsid w:val="006D4269"/>
    <w:pPr>
      <w:numPr>
        <w:numId w:val="4"/>
      </w:numPr>
    </w:pPr>
  </w:style>
  <w:style w:type="numbering" w:customStyle="1" w:styleId="WW8Num6">
    <w:name w:val="WW8Num6"/>
    <w:basedOn w:val="Bezlisty"/>
    <w:rsid w:val="006D4269"/>
    <w:pPr>
      <w:numPr>
        <w:numId w:val="5"/>
      </w:numPr>
    </w:pPr>
  </w:style>
  <w:style w:type="numbering" w:customStyle="1" w:styleId="WW8Num7">
    <w:name w:val="WW8Num7"/>
    <w:basedOn w:val="Bezlisty"/>
    <w:rsid w:val="006D426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M. Świątkowska</cp:lastModifiedBy>
  <cp:revision>2</cp:revision>
  <cp:lastPrinted>2018-03-09T07:17:00Z</cp:lastPrinted>
  <dcterms:created xsi:type="dcterms:W3CDTF">2018-07-06T09:26:00Z</dcterms:created>
  <dcterms:modified xsi:type="dcterms:W3CDTF">2018-07-06T09:26:00Z</dcterms:modified>
</cp:coreProperties>
</file>