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D5" w:rsidRDefault="003214D5" w:rsidP="003214D5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Nowogród Bobrzański dn. 7.02.2013r</w:t>
      </w:r>
    </w:p>
    <w:p w:rsidR="003214D5" w:rsidRDefault="003214D5" w:rsidP="003214D5">
      <w:pPr>
        <w:jc w:val="center"/>
        <w:rPr>
          <w:rFonts w:ascii="Arial Narrow" w:hAnsi="Arial Narrow"/>
        </w:rPr>
      </w:pPr>
    </w:p>
    <w:p w:rsidR="003214D5" w:rsidRDefault="003214D5" w:rsidP="003214D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Burmistrz Nowogrodu Bobrzańskiego</w:t>
      </w:r>
    </w:p>
    <w:p w:rsidR="003214D5" w:rsidRDefault="003214D5" w:rsidP="003214D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ogłasza II publiczny przetarg nieograniczony</w:t>
      </w:r>
    </w:p>
    <w:p w:rsidR="003214D5" w:rsidRDefault="003214D5" w:rsidP="003214D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sprzedaż lokalu  nr 1 położonego w m. Niwiska przy  ul. Zielonogórskiej 6</w:t>
      </w:r>
    </w:p>
    <w:p w:rsidR="003214D5" w:rsidRDefault="003214D5" w:rsidP="003214D5">
      <w:pPr>
        <w:rPr>
          <w:rFonts w:ascii="Arial Narrow" w:hAnsi="Arial Narrow"/>
          <w:sz w:val="20"/>
          <w:szCs w:val="20"/>
        </w:rPr>
      </w:pPr>
    </w:p>
    <w:p w:rsidR="003214D5" w:rsidRDefault="003214D5" w:rsidP="003214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 Opis nieruchomości</w:t>
      </w:r>
    </w:p>
    <w:tbl>
      <w:tblPr>
        <w:tblStyle w:val="Tabela-Siatka2"/>
        <w:tblW w:w="0" w:type="auto"/>
        <w:jc w:val="center"/>
        <w:tblInd w:w="-2078" w:type="dxa"/>
        <w:tblLook w:val="01E0" w:firstRow="1" w:lastRow="1" w:firstColumn="1" w:lastColumn="1" w:noHBand="0" w:noVBand="0"/>
      </w:tblPr>
      <w:tblGrid>
        <w:gridCol w:w="3308"/>
        <w:gridCol w:w="5292"/>
      </w:tblGrid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1.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Lokalizacja   nieruchomości wraz z opisem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D5" w:rsidRDefault="003214D5" w:rsidP="002A05D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Niwiska. ul. Zielonogórska 6</w:t>
            </w:r>
          </w:p>
          <w:p w:rsidR="003214D5" w:rsidRDefault="003214D5" w:rsidP="002A05D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Lokal  nr 1  w którym mieściła się przychodnia lekarska znajduje się  na I kondygnacji w  budynku. W skład lokalu wchodzi 10 pomieszczeń. Budynek podpiwniczony, dach dwuspadowy kryty dachówką.</w:t>
            </w:r>
          </w:p>
          <w:p w:rsidR="003214D5" w:rsidRDefault="003214D5" w:rsidP="002A05D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Powierzchnia użytkowa lokalu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89,4 m</w:t>
            </w:r>
            <w:r>
              <w:rPr>
                <w:rFonts w:ascii="Arial Narrow" w:hAnsi="Arial Narrow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Numer działki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40/3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Pow. działki (m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en-US"/>
              </w:rPr>
              <w:t xml:space="preserve">2 </w:t>
            </w: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2139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KW NR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ZG1E/00078357/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Udział w częściach wspólnych nieruchomości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4/10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Uzbrojenie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Droga utwardzona, sieć energetyczna, wodna, kanalizacyjna – zbiornik bezodpływowy (szambo), ogrzewanie co.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Cena  wywoławcza (zł)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91.000,00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Wadium (zł)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10.000,00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Minimalne postąpienie (zł)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1000,00</w:t>
            </w:r>
          </w:p>
        </w:tc>
      </w:tr>
      <w:tr w:rsidR="003214D5" w:rsidTr="002A05DB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214D5" w:rsidRDefault="003214D5" w:rsidP="002A05DB">
            <w:pPr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Stawka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Vat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D5" w:rsidRDefault="003214D5" w:rsidP="002A05DB">
            <w:pPr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zwolniony</w:t>
            </w:r>
          </w:p>
        </w:tc>
      </w:tr>
    </w:tbl>
    <w:p w:rsidR="003214D5" w:rsidRDefault="003214D5" w:rsidP="003214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 Koszty</w:t>
      </w:r>
    </w:p>
    <w:p w:rsidR="003214D5" w:rsidRDefault="003214D5" w:rsidP="003214D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Kwota uzyskana w przetargu za nieruchomość płatna jest jednorazowo przed zawarciem aktu notarialnego na konto Urzędu Miejskiego. Wadium w podanej wysokości należy wpłacić w kasie Urzędu Miejskiego w Nowogrodzie Bobrzańskim, lub na konto Urzędu nr Bank Spółdzielczy Żagań oddz. terenowy w Nowogrodzie Bobrzańskim nr </w:t>
      </w:r>
      <w:r>
        <w:rPr>
          <w:rFonts w:ascii="Arial Narrow" w:hAnsi="Arial Narrow"/>
          <w:b/>
          <w:sz w:val="20"/>
          <w:szCs w:val="20"/>
        </w:rPr>
        <w:t>97965700070020020006930001</w:t>
      </w:r>
      <w:r>
        <w:rPr>
          <w:rFonts w:ascii="Arial Narrow" w:hAnsi="Arial Narrow"/>
          <w:sz w:val="20"/>
          <w:szCs w:val="20"/>
        </w:rPr>
        <w:t xml:space="preserve"> z dopiskiem na przelewie „</w:t>
      </w:r>
      <w:r>
        <w:rPr>
          <w:rFonts w:ascii="Arial Narrow" w:hAnsi="Arial Narrow"/>
          <w:b/>
          <w:sz w:val="20"/>
          <w:szCs w:val="20"/>
        </w:rPr>
        <w:t>wadium na działkę nr ....</w:t>
      </w:r>
      <w:r>
        <w:rPr>
          <w:rFonts w:ascii="Arial Narrow" w:hAnsi="Arial Narrow"/>
          <w:sz w:val="20"/>
          <w:szCs w:val="20"/>
        </w:rPr>
        <w:t>”.</w:t>
      </w:r>
    </w:p>
    <w:p w:rsidR="003214D5" w:rsidRDefault="003214D5" w:rsidP="003214D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Wadium w podanej kwocie powinno znaleźć się na koncie Urzędu najpóźniej na 3 dni przed ogłoszonym przetargiem tj. do dnia  </w:t>
      </w:r>
      <w:r>
        <w:rPr>
          <w:rFonts w:ascii="Arial Narrow" w:hAnsi="Arial Narrow"/>
          <w:b/>
          <w:sz w:val="20"/>
          <w:szCs w:val="20"/>
        </w:rPr>
        <w:t>7.03.2013 r</w:t>
      </w:r>
      <w:r>
        <w:rPr>
          <w:rFonts w:ascii="Arial Narrow" w:hAnsi="Arial Narrow"/>
          <w:sz w:val="20"/>
          <w:szCs w:val="20"/>
        </w:rPr>
        <w:t>.  (ostatni dzień wpłaty )</w:t>
      </w:r>
    </w:p>
    <w:p w:rsidR="003214D5" w:rsidRDefault="003214D5" w:rsidP="003214D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osoby, która przetarg wygrał wadium zalicza się na poczet ceny nabycia nieruchomości. Wylicytowana cena sprzedaży nieruchomości  podlega zapłacie do czasu zawarcia aktu notarialnego, którego termin zostanie ustalony najpóźniej w ciągu 21 dni od rozstrzygnięcia przetargu. Jeśli osoba ustalona jako nabywca nieruchomości nie stawi się bez usprawiedliwienia w miejscu i terminie  podanym w zawiadomieniu, sprzedający może odstąpić od zawarcia umowy sprzedaży, a wpłacone wadium nie podlega wówczas zwrotowi.</w:t>
      </w:r>
    </w:p>
    <w:p w:rsidR="003214D5" w:rsidRDefault="003214D5" w:rsidP="003214D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Osobom, które przetargu nie wygrały zwrot wadium nastąpi niezwłocznie po zakończeniu przetargu.</w:t>
      </w:r>
    </w:p>
    <w:p w:rsidR="003214D5" w:rsidRDefault="003214D5" w:rsidP="003214D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Koszt przepisu notarialnego i opłaty sądowe  ponosi nabywca.</w:t>
      </w:r>
    </w:p>
    <w:p w:rsidR="003214D5" w:rsidRDefault="003214D5" w:rsidP="003214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 Termin przetargu</w:t>
      </w:r>
    </w:p>
    <w:p w:rsidR="003214D5" w:rsidRDefault="003214D5" w:rsidP="003214D5">
      <w:pPr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Powyższy przetarg odbędzie się w dniu 11 marca  2013 r. w sali nr 1 w Urzędzie Miejskim w Nowogrodzie Bobrzańskim przy ul. Słowackiego 11 o godzinie:  9.00</w:t>
      </w:r>
      <w:r>
        <w:rPr>
          <w:rFonts w:ascii="Arial Narrow" w:hAnsi="Arial Narrow"/>
          <w:b/>
          <w:sz w:val="20"/>
          <w:szCs w:val="20"/>
          <w:vertAlign w:val="superscript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  <w:vertAlign w:val="superscript"/>
        </w:rPr>
        <w:t xml:space="preserve"> </w:t>
      </w:r>
    </w:p>
    <w:p w:rsidR="003214D5" w:rsidRDefault="003214D5" w:rsidP="003214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 Uwagi</w:t>
      </w:r>
    </w:p>
    <w:p w:rsidR="003214D5" w:rsidRDefault="003214D5" w:rsidP="003214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Możliwość adaptacji lokalu na lokal mieszkalny po uzyskaniu przez nabywcę odpowiednich zezwoleń.</w:t>
      </w:r>
    </w:p>
    <w:p w:rsidR="003214D5" w:rsidRDefault="003214D5" w:rsidP="003214D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przetargu mogą brać udział osoby prawne i fizyczne.</w:t>
      </w:r>
    </w:p>
    <w:p w:rsidR="003214D5" w:rsidRDefault="003214D5" w:rsidP="003214D5">
      <w:pPr>
        <w:numPr>
          <w:ilvl w:val="0"/>
          <w:numId w:val="2"/>
        </w:num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uczestnicząca w przetargu musi okazać dowód wpłaty wadium oraz dowód tożsamości, a osoba reprezentująca w przetargu osobę prawną lub fizyczną musi okazać się dodatkowo kompletem dokumentów do jej reprezentowania. </w:t>
      </w:r>
    </w:p>
    <w:p w:rsidR="003214D5" w:rsidRDefault="003214D5" w:rsidP="003214D5">
      <w:pPr>
        <w:numPr>
          <w:ilvl w:val="0"/>
          <w:numId w:val="2"/>
        </w:num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Przetarg zostanie przeprowadzony zgodnie z Rozporządzeniem Rady Ministrów z dnia 14 września 2004 </w:t>
      </w:r>
    </w:p>
    <w:p w:rsidR="003214D5" w:rsidRDefault="003214D5" w:rsidP="003214D5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roku w sprawie sposobu i trybu przeprowadzania przetargów i rokowań na zbycie nieruchomości (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Dz.U</w:t>
      </w:r>
      <w:proofErr w:type="spellEnd"/>
      <w:r>
        <w:rPr>
          <w:rFonts w:ascii="Arial Narrow" w:hAnsi="Arial Narrow"/>
          <w:b/>
          <w:i/>
          <w:sz w:val="20"/>
          <w:szCs w:val="20"/>
        </w:rPr>
        <w:t xml:space="preserve">. nr   </w:t>
      </w:r>
    </w:p>
    <w:p w:rsidR="003214D5" w:rsidRDefault="003214D5" w:rsidP="003214D5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             207.poz.2108)</w:t>
      </w:r>
    </w:p>
    <w:p w:rsidR="003214D5" w:rsidRDefault="003214D5" w:rsidP="003214D5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Ogłaszający ma prawo z uzasadnionej przyczyny do odwołania ogłoszonego przetargu, w formie właściwej dla jego ogłoszenia .</w:t>
      </w:r>
    </w:p>
    <w:p w:rsidR="003214D5" w:rsidRDefault="003214D5" w:rsidP="003214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Dodatkowe informacje</w:t>
      </w:r>
    </w:p>
    <w:p w:rsidR="003214D5" w:rsidRDefault="003214D5" w:rsidP="003214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Informacji na temat przetargu udziela dział rolny Urzędu Miejskiego w Nowogrodzie Bobrzańskim ul. Słowackiego 11 pokój nr 11 tel. (068)-327-66-63, (068)329-09-62 wew.130.</w:t>
      </w:r>
    </w:p>
    <w:p w:rsidR="00A15F33" w:rsidRDefault="003214D5">
      <w:bookmarkStart w:id="0" w:name="_GoBack"/>
      <w:bookmarkEnd w:id="0"/>
    </w:p>
    <w:sectPr w:rsidR="00A1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4FF9"/>
    <w:multiLevelType w:val="hybridMultilevel"/>
    <w:tmpl w:val="B7DABE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4A7E"/>
    <w:multiLevelType w:val="hybridMultilevel"/>
    <w:tmpl w:val="2F90F6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9E"/>
    <w:rsid w:val="000F199E"/>
    <w:rsid w:val="003214D5"/>
    <w:rsid w:val="00B37C92"/>
    <w:rsid w:val="00D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4D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rsid w:val="003214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4D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rsid w:val="003214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Kwas</dc:creator>
  <cp:keywords/>
  <dc:description/>
  <cp:lastModifiedBy>W. Kwas</cp:lastModifiedBy>
  <cp:revision>2</cp:revision>
  <dcterms:created xsi:type="dcterms:W3CDTF">2013-02-07T10:22:00Z</dcterms:created>
  <dcterms:modified xsi:type="dcterms:W3CDTF">2013-02-07T10:22:00Z</dcterms:modified>
</cp:coreProperties>
</file>