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>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C71E58B" w14:textId="77777777" w:rsidR="00AC4E72" w:rsidRDefault="003C3C04" w:rsidP="007C307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AC4E7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</w:t>
      </w:r>
      <w:r w:rsidR="00AC4E7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4E72" w:rsidRPr="00AC4E72">
        <w:rPr>
          <w:rFonts w:ascii="Arial" w:hAnsi="Arial" w:cs="Arial"/>
          <w:b/>
          <w:bCs/>
          <w:sz w:val="20"/>
          <w:szCs w:val="20"/>
        </w:rPr>
        <w:t xml:space="preserve">Rozbudowa drogi gminnej o numerze 102475F w m. Dobroszów Wielki </w:t>
      </w:r>
    </w:p>
    <w:p w14:paraId="37A1E66F" w14:textId="775D2C1A" w:rsidR="003C3C04" w:rsidRDefault="003C3C04" w:rsidP="00AC4E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D46AB"/>
    <w:rsid w:val="002B0784"/>
    <w:rsid w:val="002C1098"/>
    <w:rsid w:val="00370A36"/>
    <w:rsid w:val="003C3C04"/>
    <w:rsid w:val="00443243"/>
    <w:rsid w:val="004D5E75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AC4E72"/>
    <w:rsid w:val="00BF308F"/>
    <w:rsid w:val="00CB47F3"/>
    <w:rsid w:val="00CD590C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2021-05-17T11:28:00Z</dcterms:created>
  <dcterms:modified xsi:type="dcterms:W3CDTF">2024-04-30T20:18:00Z</dcterms:modified>
</cp:coreProperties>
</file>