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216C80BD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7535C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7535C1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4FC06A53" w:rsidR="00954280" w:rsidRDefault="00A664D5" w:rsidP="0023468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A664D5">
        <w:rPr>
          <w:b/>
          <w:kern w:val="16"/>
        </w:rPr>
        <w:t>Modernizacja budynku mieszkalnego przy ul. Nad Bobrem 9 w Nowogrodzie Bobrzańskim</w:t>
      </w:r>
    </w:p>
    <w:p w14:paraId="7A0CEE2D" w14:textId="77777777" w:rsidR="003B44EC" w:rsidRPr="00F44738" w:rsidRDefault="003B44EC" w:rsidP="0023468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1F0980CB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7350D1DC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34683"/>
    <w:rsid w:val="00247A6D"/>
    <w:rsid w:val="002670DB"/>
    <w:rsid w:val="002D20D0"/>
    <w:rsid w:val="003B44EC"/>
    <w:rsid w:val="003D59FE"/>
    <w:rsid w:val="00430011"/>
    <w:rsid w:val="00570F1B"/>
    <w:rsid w:val="006512FC"/>
    <w:rsid w:val="007535C1"/>
    <w:rsid w:val="00871C2C"/>
    <w:rsid w:val="00954280"/>
    <w:rsid w:val="009F670F"/>
    <w:rsid w:val="00A664D5"/>
    <w:rsid w:val="00CA3B96"/>
    <w:rsid w:val="00CC5C68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21</cp:revision>
  <dcterms:created xsi:type="dcterms:W3CDTF">2021-05-17T11:42:00Z</dcterms:created>
  <dcterms:modified xsi:type="dcterms:W3CDTF">2024-03-27T20:37:00Z</dcterms:modified>
</cp:coreProperties>
</file>