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jc w:val="center"/>
        <w:tblLayout w:type="fixed"/>
        <w:tblLook w:val="01E0" w:firstRow="1" w:lastRow="1" w:firstColumn="1" w:lastColumn="1" w:noHBand="0" w:noVBand="0"/>
      </w:tblPr>
      <w:tblGrid>
        <w:gridCol w:w="2043"/>
        <w:gridCol w:w="2893"/>
        <w:gridCol w:w="2546"/>
        <w:gridCol w:w="1131"/>
        <w:gridCol w:w="1703"/>
      </w:tblGrid>
      <w:tr w:rsidR="005766CA" w14:paraId="47905A3D" w14:textId="77777777">
        <w:trPr>
          <w:trHeight w:val="567"/>
          <w:jc w:val="center"/>
        </w:trPr>
        <w:tc>
          <w:tcPr>
            <w:tcW w:w="2042" w:type="dxa"/>
            <w:vMerge w:val="restart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57CC93CE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  <w:r>
              <w:rPr>
                <w:rFonts w:ascii="MS Sans Serif" w:hAnsi="MS Sans Serif"/>
                <w:noProof/>
                <w:lang w:val="en-US"/>
              </w:rPr>
              <w:drawing>
                <wp:anchor distT="0" distB="0" distL="0" distR="0" simplePos="0" relativeHeight="3" behindDoc="0" locked="0" layoutInCell="1" allowOverlap="1" wp14:anchorId="3D755232" wp14:editId="58DF1B5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940"/>
                  <wp:effectExtent l="0" t="0" r="0" b="0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F1EA0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1C56C355" w14:textId="77777777" w:rsidR="005766CA" w:rsidRDefault="005766C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5766CA" w14:paraId="44EE1459" w14:textId="77777777">
        <w:trPr>
          <w:trHeight w:val="1418"/>
          <w:jc w:val="center"/>
        </w:trPr>
        <w:tc>
          <w:tcPr>
            <w:tcW w:w="2042" w:type="dxa"/>
            <w:vMerge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07E29F25" w14:textId="77777777" w:rsidR="005766CA" w:rsidRDefault="005766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1BFFFEC6" w14:textId="77777777" w:rsidR="005766CA" w:rsidRDefault="00000000">
            <w:pPr>
              <w:spacing w:after="0" w:line="240" w:lineRule="auto"/>
              <w:rPr>
                <w:color w:val="595959" w:themeColor="text1" w:themeTint="A6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</w:rPr>
              <w:t>ul.  Słowackiego 11</w:t>
            </w:r>
          </w:p>
          <w:p w14:paraId="46DDAB79" w14:textId="77777777" w:rsidR="005766CA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</w:rPr>
              <w:t>66-010 Nowogród Bobrzański</w:t>
            </w:r>
          </w:p>
          <w:p w14:paraId="41082DFA" w14:textId="77777777" w:rsidR="005766CA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71D8B4AC" w14:textId="77777777" w:rsidR="005766CA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: gmina</w:t>
            </w: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  <w:lang w:val="de-DE"/>
              </w:rPr>
              <w:t>@nowogrodbobrz.pl</w:t>
            </w: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546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2198170F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Dni i godziny urzędowania:</w:t>
            </w:r>
          </w:p>
          <w:p w14:paraId="62B95591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B148193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5CBBE5CD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595959" w:themeColor="text1" w:themeTint="A6"/>
                <w:sz w:val="18"/>
                <w:szCs w:val="18"/>
              </w:rPr>
              <w:t>Nr telefonów i faksów:</w:t>
            </w:r>
          </w:p>
          <w:p w14:paraId="2F6BDDFD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Centrala   517886299</w:t>
            </w:r>
          </w:p>
          <w:p w14:paraId="582FF7B1" w14:textId="77777777" w:rsidR="005766CA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 xml:space="preserve">Fax             </w:t>
            </w: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</w:rPr>
              <w:t>68 411 39 32</w:t>
            </w:r>
          </w:p>
          <w:p w14:paraId="433E37C3" w14:textId="77777777" w:rsidR="005766CA" w:rsidRDefault="005766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037C303" w14:textId="100CA2C4" w:rsidR="0075361E" w:rsidRPr="007E223B" w:rsidRDefault="0075361E" w:rsidP="0075361E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041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29FE">
        <w:rPr>
          <w:rFonts w:ascii="Times New Roman" w:hAnsi="Times New Roman" w:cs="Times New Roman"/>
          <w:sz w:val="24"/>
          <w:szCs w:val="24"/>
        </w:rPr>
        <w:t xml:space="preserve">    </w:t>
      </w:r>
      <w:r w:rsidRPr="007E223B">
        <w:rPr>
          <w:rFonts w:ascii="Times New Roman" w:hAnsi="Times New Roman" w:cs="Times New Roman"/>
        </w:rPr>
        <w:t>Nowogród Bobrzański, dnia 1</w:t>
      </w:r>
      <w:r w:rsidR="0056011D">
        <w:rPr>
          <w:rFonts w:ascii="Times New Roman" w:hAnsi="Times New Roman" w:cs="Times New Roman"/>
        </w:rPr>
        <w:t>6</w:t>
      </w:r>
      <w:r w:rsidRPr="007E223B">
        <w:rPr>
          <w:rFonts w:ascii="Times New Roman" w:hAnsi="Times New Roman" w:cs="Times New Roman"/>
        </w:rPr>
        <w:t xml:space="preserve"> lutego 2024 r.</w:t>
      </w:r>
    </w:p>
    <w:p w14:paraId="52B848ED" w14:textId="74468EB3" w:rsidR="0075361E" w:rsidRPr="007E223B" w:rsidRDefault="0075361E" w:rsidP="0075361E">
      <w:pPr>
        <w:jc w:val="both"/>
        <w:rPr>
          <w:rFonts w:ascii="Times New Roman" w:hAnsi="Times New Roman" w:cs="Times New Roman"/>
        </w:rPr>
      </w:pPr>
      <w:r w:rsidRPr="007E223B">
        <w:rPr>
          <w:rFonts w:ascii="Times New Roman" w:hAnsi="Times New Roman" w:cs="Times New Roman"/>
        </w:rPr>
        <w:t>GKIII.6220.8.2022.</w:t>
      </w:r>
      <w:r w:rsidR="00702518">
        <w:rPr>
          <w:rFonts w:ascii="Times New Roman" w:hAnsi="Times New Roman" w:cs="Times New Roman"/>
        </w:rPr>
        <w:t>MW</w:t>
      </w:r>
    </w:p>
    <w:p w14:paraId="2D0C6685" w14:textId="6B1D00E5" w:rsidR="0075361E" w:rsidRPr="007E223B" w:rsidRDefault="0075361E" w:rsidP="0075361E">
      <w:pPr>
        <w:spacing w:after="160"/>
        <w:jc w:val="center"/>
        <w:rPr>
          <w:rFonts w:ascii="Times New Roman" w:hAnsi="Times New Roman" w:cs="Times New Roman"/>
          <w:b/>
          <w:bCs/>
        </w:rPr>
      </w:pPr>
      <w:r w:rsidRPr="007E223B">
        <w:rPr>
          <w:rFonts w:ascii="Times New Roman" w:hAnsi="Times New Roman" w:cs="Times New Roman"/>
          <w:b/>
          <w:bCs/>
        </w:rPr>
        <w:t>OBWIESZCZENIE</w:t>
      </w:r>
    </w:p>
    <w:p w14:paraId="1774B9FB" w14:textId="26EEAA6A" w:rsidR="0075361E" w:rsidRPr="007E223B" w:rsidRDefault="0075361E" w:rsidP="0075361E">
      <w:pPr>
        <w:spacing w:after="160"/>
        <w:jc w:val="center"/>
        <w:rPr>
          <w:rFonts w:ascii="Times New Roman" w:hAnsi="Times New Roman" w:cs="Times New Roman"/>
        </w:rPr>
      </w:pPr>
      <w:r w:rsidRPr="007E223B">
        <w:rPr>
          <w:rFonts w:ascii="Times New Roman" w:hAnsi="Times New Roman" w:cs="Times New Roman"/>
        </w:rPr>
        <w:t>o zawieszeniu postępowania w sprawie wydania decyzji o środowiskowych                     uwarunkowaniach</w:t>
      </w:r>
    </w:p>
    <w:p w14:paraId="39DFD125" w14:textId="01112A14" w:rsidR="0075361E" w:rsidRPr="007E223B" w:rsidRDefault="0075361E" w:rsidP="00AA2E5D">
      <w:pPr>
        <w:jc w:val="both"/>
        <w:rPr>
          <w:rFonts w:ascii="Times New Roman" w:hAnsi="Times New Roman" w:cs="Times New Roman"/>
          <w:b/>
          <w:bCs/>
        </w:rPr>
      </w:pPr>
      <w:r w:rsidRPr="007E223B">
        <w:rPr>
          <w:rFonts w:ascii="Times New Roman" w:hAnsi="Times New Roman" w:cs="Times New Roman"/>
        </w:rPr>
        <w:t xml:space="preserve">Na podstawie art. 49 ustawy z dnia 14 czerwca 1960 r. Kodeks postępowania administracyjnego  (Dz. U. z 2023 r. poz. 775 ze zm.) – dalej Kpa, w związku z art. 74 ust. 3 ustawy z dnia 3 października 2008 r. o udostępnieniu informacji o środowisku i jego ochronie, udziale społeczeństwa w ochronie środowiska oraz o ocenach oddziaływania na środowisko (Dz. U. z 2023 r. poz. 1094 ze zm.) – dalej ustawa </w:t>
      </w:r>
      <w:proofErr w:type="spellStart"/>
      <w:r w:rsidRPr="007E223B">
        <w:rPr>
          <w:rFonts w:ascii="Times New Roman" w:hAnsi="Times New Roman" w:cs="Times New Roman"/>
        </w:rPr>
        <w:t>ooś</w:t>
      </w:r>
      <w:proofErr w:type="spellEnd"/>
      <w:r w:rsidRPr="007E223B">
        <w:rPr>
          <w:rFonts w:ascii="Times New Roman" w:hAnsi="Times New Roman" w:cs="Times New Roman"/>
        </w:rPr>
        <w:t>, podaję do publicznej wiadomości, że w dniu 1</w:t>
      </w:r>
      <w:r w:rsidR="0056011D">
        <w:rPr>
          <w:rFonts w:ascii="Times New Roman" w:hAnsi="Times New Roman" w:cs="Times New Roman"/>
        </w:rPr>
        <w:t>6</w:t>
      </w:r>
      <w:r w:rsidRPr="007E223B">
        <w:rPr>
          <w:rFonts w:ascii="Times New Roman" w:hAnsi="Times New Roman" w:cs="Times New Roman"/>
        </w:rPr>
        <w:t xml:space="preserve"> lutego 202</w:t>
      </w:r>
      <w:r w:rsidR="00C84ECF" w:rsidRPr="007E223B">
        <w:rPr>
          <w:rFonts w:ascii="Times New Roman" w:hAnsi="Times New Roman" w:cs="Times New Roman"/>
        </w:rPr>
        <w:t>4</w:t>
      </w:r>
      <w:r w:rsidRPr="007E223B">
        <w:rPr>
          <w:rFonts w:ascii="Times New Roman" w:hAnsi="Times New Roman" w:cs="Times New Roman"/>
        </w:rPr>
        <w:t xml:space="preserve"> r. Burmistrz Nowogrodu Bobrzańskiego wydał postanowienie znak: GKIII.6220.8.2022.AŁ o zawieszeniu postępowania w sprawie wydania decyzji o środowiskowych uwarunkowaniach dla przedsięwzięcia pn. „</w:t>
      </w:r>
      <w:r w:rsidRPr="007E223B">
        <w:rPr>
          <w:rFonts w:ascii="Times New Roman" w:hAnsi="Times New Roman" w:cs="Times New Roman"/>
          <w:b/>
          <w:bCs/>
        </w:rPr>
        <w:t>Budowa Małej Elektrowni Wodnej Nowogród Bobrzański przy istniejącym jazie piętrzącym w km 47+56</w:t>
      </w:r>
      <w:r w:rsidR="00AD4717">
        <w:rPr>
          <w:rFonts w:ascii="Times New Roman" w:hAnsi="Times New Roman" w:cs="Times New Roman"/>
          <w:b/>
          <w:bCs/>
        </w:rPr>
        <w:t>5</w:t>
      </w:r>
      <w:r w:rsidRPr="007E223B">
        <w:rPr>
          <w:rFonts w:ascii="Times New Roman" w:hAnsi="Times New Roman" w:cs="Times New Roman"/>
          <w:b/>
          <w:bCs/>
        </w:rPr>
        <w:t xml:space="preserve"> rzeki Bóbr”, zlokalizowanego w województwie lubuskim, powiecie zielonogórskim, gminie Nowogród Bobrzańskim, obręb: Nowogród Bobrzański 0002: działki ewidencyjne nr  1843/1, 20/8, obręb  Nowogród Bobrzański 0001: działki ewidencyjne nr 517/3, 502/6.</w:t>
      </w:r>
    </w:p>
    <w:p w14:paraId="14A99816" w14:textId="5B447A0D" w:rsidR="00AD4717" w:rsidRPr="00AD4717" w:rsidRDefault="0075361E" w:rsidP="007929FE">
      <w:pPr>
        <w:jc w:val="both"/>
        <w:rPr>
          <w:rFonts w:ascii="Times New Roman" w:hAnsi="Times New Roman" w:cs="Times New Roman"/>
        </w:rPr>
      </w:pPr>
      <w:r w:rsidRPr="007E223B">
        <w:rPr>
          <w:rFonts w:ascii="Times New Roman" w:hAnsi="Times New Roman" w:cs="Times New Roman"/>
        </w:rPr>
        <w:t xml:space="preserve">Przedmiotowe postępowanie zostało zawieszone zgodnie </w:t>
      </w:r>
      <w:r w:rsidR="00AD4717">
        <w:rPr>
          <w:rFonts w:ascii="Times New Roman" w:hAnsi="Times New Roman" w:cs="Times New Roman"/>
        </w:rPr>
        <w:t xml:space="preserve">art. </w:t>
      </w:r>
      <w:r w:rsidR="00AD4717" w:rsidRPr="00AD4717">
        <w:rPr>
          <w:rFonts w:ascii="Times New Roman" w:hAnsi="Times New Roman" w:cs="Times New Roman"/>
        </w:rPr>
        <w:t xml:space="preserve">art. 86d ust. 1 pkt 1 ustawy z dnia </w:t>
      </w:r>
      <w:r w:rsidR="007929FE">
        <w:rPr>
          <w:rFonts w:ascii="Times New Roman" w:hAnsi="Times New Roman" w:cs="Times New Roman"/>
        </w:rPr>
        <w:t xml:space="preserve">                        </w:t>
      </w:r>
      <w:r w:rsidR="00AD4717" w:rsidRPr="00AD4717">
        <w:rPr>
          <w:rFonts w:ascii="Times New Roman" w:hAnsi="Times New Roman" w:cs="Times New Roman"/>
        </w:rPr>
        <w:t xml:space="preserve">3 października 2008 r. o udostępnianiu informacji o środowisku i jego ochronie, udziale społeczeństwa  ochronie środowiska oraz o ocenach oddziaływania na środowisko </w:t>
      </w:r>
      <w:r w:rsidR="007929FE" w:rsidRPr="007E223B">
        <w:rPr>
          <w:rFonts w:ascii="Times New Roman" w:hAnsi="Times New Roman" w:cs="Times New Roman"/>
        </w:rPr>
        <w:t>(Dz. U. z 2023 r. poz. 1094 ze zm.)</w:t>
      </w:r>
    </w:p>
    <w:p w14:paraId="106663A9" w14:textId="04D39185" w:rsidR="0075361E" w:rsidRPr="007E223B" w:rsidRDefault="0075361E" w:rsidP="00AA2E5D">
      <w:pPr>
        <w:spacing w:after="0"/>
        <w:jc w:val="both"/>
        <w:rPr>
          <w:rFonts w:ascii="Times New Roman" w:hAnsi="Times New Roman" w:cs="Times New Roman"/>
        </w:rPr>
      </w:pPr>
      <w:r w:rsidRPr="007E223B">
        <w:rPr>
          <w:rFonts w:ascii="Times New Roman" w:hAnsi="Times New Roman" w:cs="Times New Roman"/>
        </w:rPr>
        <w:t xml:space="preserve">Z </w:t>
      </w:r>
      <w:r w:rsidR="00C84ECF" w:rsidRPr="007E223B">
        <w:rPr>
          <w:rFonts w:ascii="Times New Roman" w:hAnsi="Times New Roman" w:cs="Times New Roman"/>
        </w:rPr>
        <w:t xml:space="preserve">treścią postanowienia oraz </w:t>
      </w:r>
      <w:r w:rsidRPr="007E223B">
        <w:rPr>
          <w:rFonts w:ascii="Times New Roman" w:hAnsi="Times New Roman" w:cs="Times New Roman"/>
        </w:rPr>
        <w:t xml:space="preserve">aktami sprawy można się zapoznać w siedzibie Urzędu </w:t>
      </w:r>
      <w:r w:rsidR="00E119CC" w:rsidRPr="007E223B">
        <w:rPr>
          <w:rFonts w:ascii="Times New Roman" w:hAnsi="Times New Roman" w:cs="Times New Roman"/>
        </w:rPr>
        <w:t>Miejskiego w Nowogrodzie Bobrzańskim</w:t>
      </w:r>
      <w:r w:rsidRPr="007E223B">
        <w:rPr>
          <w:rFonts w:ascii="Times New Roman" w:hAnsi="Times New Roman" w:cs="Times New Roman"/>
        </w:rPr>
        <w:t xml:space="preserve"> przy</w:t>
      </w:r>
      <w:r w:rsidR="00E119CC" w:rsidRPr="007E223B">
        <w:rPr>
          <w:rFonts w:ascii="Times New Roman" w:hAnsi="Times New Roman" w:cs="Times New Roman"/>
        </w:rPr>
        <w:t xml:space="preserve"> </w:t>
      </w:r>
      <w:r w:rsidRPr="007E223B">
        <w:rPr>
          <w:rFonts w:ascii="Times New Roman" w:hAnsi="Times New Roman" w:cs="Times New Roman"/>
        </w:rPr>
        <w:t xml:space="preserve">ul. </w:t>
      </w:r>
      <w:r w:rsidR="00DC6342" w:rsidRPr="007E223B">
        <w:rPr>
          <w:rFonts w:ascii="Times New Roman" w:hAnsi="Times New Roman" w:cs="Times New Roman"/>
        </w:rPr>
        <w:t xml:space="preserve">Słowackiego 11  </w:t>
      </w:r>
      <w:r w:rsidRPr="007E223B">
        <w:rPr>
          <w:rFonts w:ascii="Times New Roman" w:hAnsi="Times New Roman" w:cs="Times New Roman"/>
        </w:rPr>
        <w:t>nr 2</w:t>
      </w:r>
      <w:r w:rsidR="00E119CC" w:rsidRPr="007E223B">
        <w:rPr>
          <w:rFonts w:ascii="Times New Roman" w:hAnsi="Times New Roman" w:cs="Times New Roman"/>
        </w:rPr>
        <w:t>03</w:t>
      </w:r>
      <w:r w:rsidRPr="007E223B">
        <w:rPr>
          <w:rFonts w:ascii="Times New Roman" w:hAnsi="Times New Roman" w:cs="Times New Roman"/>
        </w:rPr>
        <w:t>, w godzinach jego urzędowania w terminie</w:t>
      </w:r>
      <w:r w:rsidR="00E119CC" w:rsidRPr="007E223B">
        <w:rPr>
          <w:rFonts w:ascii="Times New Roman" w:hAnsi="Times New Roman" w:cs="Times New Roman"/>
        </w:rPr>
        <w:t xml:space="preserve"> </w:t>
      </w:r>
      <w:r w:rsidRPr="007E223B">
        <w:rPr>
          <w:rFonts w:ascii="Times New Roman" w:hAnsi="Times New Roman" w:cs="Times New Roman"/>
        </w:rPr>
        <w:t>14 dni od dnia ogłoszenia niniejszego zawiadomienia.</w:t>
      </w:r>
    </w:p>
    <w:p w14:paraId="7AE9DCF7" w14:textId="77777777" w:rsidR="00AA2E5D" w:rsidRPr="007E223B" w:rsidRDefault="00AA2E5D" w:rsidP="00AA2E5D">
      <w:pPr>
        <w:spacing w:after="0"/>
        <w:jc w:val="both"/>
        <w:rPr>
          <w:rFonts w:ascii="Times New Roman" w:hAnsi="Times New Roman" w:cs="Times New Roman"/>
        </w:rPr>
      </w:pPr>
    </w:p>
    <w:p w14:paraId="71CA60C4" w14:textId="7610BF19" w:rsidR="0075361E" w:rsidRDefault="00C84ECF" w:rsidP="007E223B">
      <w:pPr>
        <w:spacing w:after="0"/>
        <w:jc w:val="both"/>
        <w:rPr>
          <w:rFonts w:ascii="Times New Roman" w:hAnsi="Times New Roman" w:cs="Times New Roman"/>
        </w:rPr>
      </w:pPr>
      <w:r w:rsidRPr="007E223B">
        <w:rPr>
          <w:rFonts w:ascii="Times New Roman" w:hAnsi="Times New Roman" w:cs="Times New Roman"/>
        </w:rPr>
        <w:t xml:space="preserve">Zgodnie z art. 74 ust. 3 </w:t>
      </w:r>
      <w:r w:rsidR="007929FE">
        <w:rPr>
          <w:rFonts w:ascii="Times New Roman" w:hAnsi="Times New Roman" w:cs="Times New Roman"/>
        </w:rPr>
        <w:t xml:space="preserve">ustawy </w:t>
      </w:r>
      <w:proofErr w:type="spellStart"/>
      <w:r w:rsidR="007929FE">
        <w:rPr>
          <w:rFonts w:ascii="Times New Roman" w:hAnsi="Times New Roman" w:cs="Times New Roman"/>
        </w:rPr>
        <w:t>ooś</w:t>
      </w:r>
      <w:proofErr w:type="spellEnd"/>
      <w:r w:rsidR="007929FE">
        <w:rPr>
          <w:rFonts w:ascii="Times New Roman" w:hAnsi="Times New Roman" w:cs="Times New Roman"/>
        </w:rPr>
        <w:t xml:space="preserve"> </w:t>
      </w:r>
      <w:r w:rsidRPr="007E223B">
        <w:rPr>
          <w:rFonts w:ascii="Times New Roman" w:hAnsi="Times New Roman" w:cs="Times New Roman"/>
        </w:rPr>
        <w:t xml:space="preserve">jeżeli liczba stron postępowania o wydanie decyzji </w:t>
      </w:r>
      <w:r w:rsidR="007929FE">
        <w:rPr>
          <w:rFonts w:ascii="Times New Roman" w:hAnsi="Times New Roman" w:cs="Times New Roman"/>
        </w:rPr>
        <w:t xml:space="preserve">                                                                   </w:t>
      </w:r>
      <w:r w:rsidRPr="007E223B">
        <w:rPr>
          <w:rFonts w:ascii="Times New Roman" w:hAnsi="Times New Roman" w:cs="Times New Roman"/>
        </w:rPr>
        <w:t>o  środowiskowych uwarunkowaniach przekracza 10 stosuje się przepis art. 49 k.p.a.</w:t>
      </w:r>
      <w:r w:rsidR="00A16922">
        <w:rPr>
          <w:rFonts w:ascii="Times New Roman" w:hAnsi="Times New Roman" w:cs="Times New Roman"/>
        </w:rPr>
        <w:t xml:space="preserve"> (z</w:t>
      </w:r>
      <w:r w:rsidR="00A16922" w:rsidRPr="00A16922">
        <w:rPr>
          <w:rFonts w:ascii="Times New Roman" w:hAnsi="Times New Roman" w:cs="Times New Roman"/>
        </w:rPr>
        <w:t>awiadomienie poprzez publiczne obwieszczenie</w:t>
      </w:r>
      <w:r w:rsidR="00A16922">
        <w:rPr>
          <w:rFonts w:ascii="Times New Roman" w:hAnsi="Times New Roman" w:cs="Times New Roman"/>
        </w:rPr>
        <w:t>).</w:t>
      </w:r>
    </w:p>
    <w:p w14:paraId="6C2B410D" w14:textId="77777777" w:rsidR="00D041EB" w:rsidRPr="007E223B" w:rsidRDefault="00D041EB" w:rsidP="007E223B">
      <w:pPr>
        <w:spacing w:after="0"/>
        <w:jc w:val="both"/>
        <w:rPr>
          <w:rFonts w:ascii="Times New Roman" w:hAnsi="Times New Roman" w:cs="Times New Roman"/>
        </w:rPr>
      </w:pPr>
    </w:p>
    <w:p w14:paraId="262390C3" w14:textId="72F7705C" w:rsidR="005766CA" w:rsidRPr="007E223B" w:rsidRDefault="0075361E" w:rsidP="007929FE">
      <w:pPr>
        <w:spacing w:after="0"/>
        <w:jc w:val="both"/>
        <w:rPr>
          <w:rFonts w:ascii="Times New Roman" w:hAnsi="Times New Roman" w:cs="Times New Roman"/>
        </w:rPr>
      </w:pPr>
      <w:r w:rsidRPr="007E223B">
        <w:rPr>
          <w:rFonts w:ascii="Times New Roman" w:hAnsi="Times New Roman" w:cs="Times New Roman"/>
        </w:rPr>
        <w:t>Niniejsze obwieszczenie zostaje podane do publicznej wiadomości przez umieszczenie w BIP</w:t>
      </w:r>
      <w:r w:rsidR="00A16922">
        <w:rPr>
          <w:rFonts w:ascii="Times New Roman" w:hAnsi="Times New Roman" w:cs="Times New Roman"/>
        </w:rPr>
        <w:t xml:space="preserve"> </w:t>
      </w:r>
      <w:r w:rsidRPr="007E223B">
        <w:rPr>
          <w:rFonts w:ascii="Times New Roman" w:hAnsi="Times New Roman" w:cs="Times New Roman"/>
        </w:rPr>
        <w:t xml:space="preserve">oraz przez wywieszenie na tablicach ogłoszeń Urzędu </w:t>
      </w:r>
      <w:r w:rsidR="00DC6342" w:rsidRPr="007E223B">
        <w:rPr>
          <w:rFonts w:ascii="Times New Roman" w:hAnsi="Times New Roman" w:cs="Times New Roman"/>
        </w:rPr>
        <w:t>Miejskiego ul Słowackiego 11</w:t>
      </w:r>
      <w:r w:rsidRPr="007E223B">
        <w:rPr>
          <w:rFonts w:ascii="Times New Roman" w:hAnsi="Times New Roman" w:cs="Times New Roman"/>
        </w:rPr>
        <w:t>. Zawiadomienie</w:t>
      </w:r>
      <w:r w:rsidR="00DC6342" w:rsidRPr="007E223B">
        <w:rPr>
          <w:rFonts w:ascii="Times New Roman" w:hAnsi="Times New Roman" w:cs="Times New Roman"/>
        </w:rPr>
        <w:t xml:space="preserve"> </w:t>
      </w:r>
      <w:r w:rsidRPr="007E223B">
        <w:rPr>
          <w:rFonts w:ascii="Times New Roman" w:hAnsi="Times New Roman" w:cs="Times New Roman"/>
        </w:rPr>
        <w:t xml:space="preserve">uważa się za dokonane </w:t>
      </w:r>
      <w:r w:rsidR="00A16922">
        <w:rPr>
          <w:rFonts w:ascii="Times New Roman" w:hAnsi="Times New Roman" w:cs="Times New Roman"/>
        </w:rPr>
        <w:t xml:space="preserve">(to jest publicznie ogłoszone postanowienie uważa się za doręczone) </w:t>
      </w:r>
      <w:r w:rsidRPr="007E223B">
        <w:rPr>
          <w:rFonts w:ascii="Times New Roman" w:hAnsi="Times New Roman" w:cs="Times New Roman"/>
        </w:rPr>
        <w:t>po upływie 14 dni od</w:t>
      </w:r>
      <w:r w:rsidR="00A16922">
        <w:rPr>
          <w:rFonts w:ascii="Times New Roman" w:hAnsi="Times New Roman" w:cs="Times New Roman"/>
        </w:rPr>
        <w:t> </w:t>
      </w:r>
      <w:r w:rsidRPr="007E223B">
        <w:rPr>
          <w:rFonts w:ascii="Times New Roman" w:hAnsi="Times New Roman" w:cs="Times New Roman"/>
        </w:rPr>
        <w:t>dnia, w którym nastąpiło publiczne obwieszczenie.</w:t>
      </w:r>
    </w:p>
    <w:p w14:paraId="6DE60572" w14:textId="77777777" w:rsidR="00C84ECF" w:rsidRPr="007E223B" w:rsidRDefault="00C84ECF" w:rsidP="007929FE">
      <w:pPr>
        <w:spacing w:after="0"/>
        <w:jc w:val="both"/>
        <w:rPr>
          <w:rFonts w:ascii="Times New Roman" w:hAnsi="Times New Roman" w:cs="Times New Roman"/>
        </w:rPr>
      </w:pPr>
    </w:p>
    <w:p w14:paraId="442A2FFF" w14:textId="50A07267" w:rsidR="007E223B" w:rsidRPr="007E223B" w:rsidRDefault="007E223B" w:rsidP="007929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E223B">
        <w:rPr>
          <w:rFonts w:ascii="Times New Roman" w:hAnsi="Times New Roman" w:cs="Times New Roman"/>
        </w:rPr>
        <w:t xml:space="preserve">a postanowienie w sprawie zawieszenia postępowania stronie przysługuje zażalenie, które wnosi się  do Samorządowego Kolegium Odwoławczego w Zielonej Górze, w terminie 7 dni od dnia doręczenia  </w:t>
      </w:r>
      <w:r w:rsidR="00A16922">
        <w:rPr>
          <w:rFonts w:ascii="Times New Roman" w:hAnsi="Times New Roman" w:cs="Times New Roman"/>
        </w:rPr>
        <w:t xml:space="preserve"> </w:t>
      </w:r>
      <w:r w:rsidRPr="007E223B">
        <w:rPr>
          <w:rFonts w:ascii="Times New Roman" w:hAnsi="Times New Roman" w:cs="Times New Roman"/>
        </w:rPr>
        <w:t xml:space="preserve">niniejszego postanowienia, za pośrednictwem Burmistrza Nowogrodu Bobrzańskiego. </w:t>
      </w:r>
    </w:p>
    <w:p w14:paraId="4D5E0092" w14:textId="77586131" w:rsidR="00D4605C" w:rsidRDefault="00D4605C" w:rsidP="00D460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Z up. Burmistrza</w:t>
      </w:r>
    </w:p>
    <w:p w14:paraId="2A48B1D0" w14:textId="43449303" w:rsidR="00D4605C" w:rsidRDefault="00D4605C" w:rsidP="00D460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mgr inż. Mirosław Walencik</w:t>
      </w:r>
    </w:p>
    <w:p w14:paraId="1ECE3842" w14:textId="3FB0E50B" w:rsidR="00C84ECF" w:rsidRDefault="00D4605C" w:rsidP="00D4605C">
      <w:pPr>
        <w:jc w:val="center"/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Zastępca Burmistrza</w:t>
      </w:r>
    </w:p>
    <w:sectPr w:rsidR="00C84ECF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Microsoft Sans Serif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CA"/>
    <w:rsid w:val="000A792E"/>
    <w:rsid w:val="001D0318"/>
    <w:rsid w:val="0056011D"/>
    <w:rsid w:val="005766CA"/>
    <w:rsid w:val="00702518"/>
    <w:rsid w:val="0075361E"/>
    <w:rsid w:val="007929FE"/>
    <w:rsid w:val="007E223B"/>
    <w:rsid w:val="00850F42"/>
    <w:rsid w:val="00A16922"/>
    <w:rsid w:val="00AA2E5D"/>
    <w:rsid w:val="00AD4717"/>
    <w:rsid w:val="00C84ECF"/>
    <w:rsid w:val="00D041EB"/>
    <w:rsid w:val="00D4605C"/>
    <w:rsid w:val="00DC6342"/>
    <w:rsid w:val="00E1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CB93"/>
  <w15:docId w15:val="{B30ABBE9-E017-4A0E-BD8A-FC6D164F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14E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1BE5"/>
  </w:style>
  <w:style w:type="character" w:customStyle="1" w:styleId="StopkaZnak">
    <w:name w:val="Stopka Znak"/>
    <w:basedOn w:val="Domylnaczcionkaakapitu"/>
    <w:link w:val="Stopka"/>
    <w:uiPriority w:val="99"/>
    <w:qFormat/>
    <w:rsid w:val="00551BE5"/>
  </w:style>
  <w:style w:type="paragraph" w:styleId="Nagwek">
    <w:name w:val="header"/>
    <w:basedOn w:val="Normalny"/>
    <w:next w:val="Tekstpodstawow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caption11">
    <w:name w:val="caption11"/>
    <w:basedOn w:val="Normalny"/>
    <w:qFormat/>
    <w:pPr>
      <w:spacing w:before="120" w:after="120"/>
    </w:pPr>
    <w:rPr>
      <w:i/>
      <w:iCs/>
      <w:color w:val="000000"/>
    </w:rPr>
  </w:style>
  <w:style w:type="table" w:styleId="Tabela-Siatka">
    <w:name w:val="Table Grid"/>
    <w:basedOn w:val="Standardowy"/>
    <w:rsid w:val="003B14E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84EC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Świątkowska</dc:creator>
  <dc:description/>
  <cp:lastModifiedBy>Natalia Zakowicz</cp:lastModifiedBy>
  <cp:revision>2</cp:revision>
  <cp:lastPrinted>2024-02-16T11:08:00Z</cp:lastPrinted>
  <dcterms:created xsi:type="dcterms:W3CDTF">2024-02-16T12:49:00Z</dcterms:created>
  <dcterms:modified xsi:type="dcterms:W3CDTF">2024-02-16T12:49:00Z</dcterms:modified>
  <dc:language>pl-PL</dc:language>
</cp:coreProperties>
</file>