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2B" w:rsidRPr="0073652B" w:rsidRDefault="0073652B" w:rsidP="00736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b/>
          <w:sz w:val="24"/>
          <w:szCs w:val="24"/>
          <w:lang w:eastAsia="pl-PL"/>
        </w:rPr>
        <w:t>UCHWAŁA  NR XXXV/311/2014</w:t>
      </w:r>
    </w:p>
    <w:p w:rsidR="0073652B" w:rsidRPr="0073652B" w:rsidRDefault="0073652B" w:rsidP="00736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b/>
          <w:sz w:val="24"/>
          <w:szCs w:val="24"/>
          <w:lang w:eastAsia="pl-PL"/>
        </w:rPr>
        <w:t>RADY POWIATU ZIELONOGÓRSKIEGO</w:t>
      </w:r>
    </w:p>
    <w:p w:rsidR="0073652B" w:rsidRPr="0073652B" w:rsidRDefault="0073652B" w:rsidP="00736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sz w:val="24"/>
          <w:szCs w:val="24"/>
          <w:lang w:eastAsia="pl-PL"/>
        </w:rPr>
        <w:t>z dnia 27 marca 2014  r.</w:t>
      </w:r>
    </w:p>
    <w:p w:rsidR="0073652B" w:rsidRPr="0073652B" w:rsidRDefault="0073652B" w:rsidP="00736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:rsidR="0073652B" w:rsidRPr="0073652B" w:rsidRDefault="0073652B" w:rsidP="0073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b/>
          <w:lang w:eastAsia="pl-PL"/>
        </w:rPr>
        <w:t>w sprawie podziału powiatu zielonogórskiego na stałe okręgi wyborcze oraz ustalenia ich granic, numerów i liczby wybieranych radnych w każdym okręgu.</w:t>
      </w:r>
    </w:p>
    <w:p w:rsidR="0073652B" w:rsidRPr="0073652B" w:rsidRDefault="0073652B" w:rsidP="0073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lang w:eastAsia="pl-PL"/>
        </w:rPr>
        <w:t> </w:t>
      </w:r>
    </w:p>
    <w:p w:rsidR="0073652B" w:rsidRPr="0073652B" w:rsidRDefault="0073652B" w:rsidP="0073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sz w:val="18"/>
          <w:szCs w:val="20"/>
          <w:lang w:eastAsia="pl-PL"/>
        </w:rPr>
        <w:t> </w:t>
      </w:r>
    </w:p>
    <w:p w:rsidR="0073652B" w:rsidRPr="0073652B" w:rsidRDefault="0073652B" w:rsidP="0073652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lang w:eastAsia="pl-PL"/>
        </w:rPr>
        <w:t xml:space="preserve">Na podstawie art. 419 </w:t>
      </w:r>
      <w:r w:rsidRPr="0073652B">
        <w:rPr>
          <w:rFonts w:ascii="Tahoma" w:eastAsia="SimSun" w:hAnsi="Tahoma" w:cs="Tahoma"/>
          <w:lang w:eastAsia="pl-PL"/>
        </w:rPr>
        <w:t>§</w:t>
      </w:r>
      <w:r w:rsidRPr="0073652B">
        <w:rPr>
          <w:rFonts w:ascii="Tahoma" w:eastAsia="Times New Roman" w:hAnsi="Tahoma" w:cs="Tahoma"/>
          <w:lang w:eastAsia="pl-PL"/>
        </w:rPr>
        <w:t>2,§4, art.420  w związku z art. 450 ustawy z dnia 5 stycznia 2011 r. – Kodeks wyborczy (</w:t>
      </w:r>
      <w:proofErr w:type="spellStart"/>
      <w:r w:rsidRPr="0073652B">
        <w:rPr>
          <w:rFonts w:ascii="Tahoma" w:eastAsia="Times New Roman" w:hAnsi="Tahoma" w:cs="Tahoma"/>
          <w:lang w:eastAsia="pl-PL"/>
        </w:rPr>
        <w:t>Dz.U</w:t>
      </w:r>
      <w:proofErr w:type="spellEnd"/>
      <w:r w:rsidRPr="0073652B">
        <w:rPr>
          <w:rFonts w:ascii="Tahoma" w:eastAsia="Times New Roman" w:hAnsi="Tahoma" w:cs="Tahoma"/>
          <w:lang w:eastAsia="pl-PL"/>
        </w:rPr>
        <w:t>.  z 2011 r. Nr 21, poz. 112 ze zm.</w:t>
      </w:r>
      <w:r w:rsidRPr="0073652B">
        <w:rPr>
          <w:rFonts w:ascii="Tahoma" w:eastAsia="Times New Roman" w:hAnsi="Tahoma" w:cs="Tahoma"/>
          <w:vertAlign w:val="superscript"/>
          <w:lang w:eastAsia="pl-PL"/>
        </w:rPr>
        <w:t>1)</w:t>
      </w:r>
      <w:r w:rsidRPr="0073652B">
        <w:rPr>
          <w:rFonts w:ascii="Tahoma" w:eastAsia="Times New Roman" w:hAnsi="Tahoma" w:cs="Tahoma"/>
          <w:lang w:eastAsia="pl-PL"/>
        </w:rPr>
        <w:t>)</w:t>
      </w:r>
      <w:r w:rsidRPr="0073652B">
        <w:rPr>
          <w:rFonts w:ascii="Tahoma" w:eastAsia="Times New Roman" w:hAnsi="Tahoma" w:cs="Tahoma"/>
          <w:sz w:val="24"/>
          <w:szCs w:val="24"/>
          <w:lang w:eastAsia="pl-PL"/>
        </w:rPr>
        <w:t xml:space="preserve"> uchwala się, co następuje:</w:t>
      </w:r>
    </w:p>
    <w:p w:rsidR="0073652B" w:rsidRPr="0073652B" w:rsidRDefault="0073652B" w:rsidP="0073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:rsidR="0073652B" w:rsidRPr="0073652B" w:rsidRDefault="0073652B" w:rsidP="007365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b/>
          <w:bCs/>
          <w:lang w:eastAsia="pl-PL"/>
        </w:rPr>
        <w:t xml:space="preserve">  §1. </w:t>
      </w:r>
      <w:r w:rsidRPr="0073652B">
        <w:rPr>
          <w:rFonts w:ascii="Tahoma" w:eastAsia="Times New Roman" w:hAnsi="Tahoma" w:cs="Tahoma"/>
          <w:bCs/>
          <w:lang w:eastAsia="pl-PL"/>
        </w:rPr>
        <w:t>Na wniosek Starosty  dokonuje się podziału powiatu zielonogórskiego na 4 stałe okręgi wyborcze.</w:t>
      </w:r>
    </w:p>
    <w:p w:rsidR="0073652B" w:rsidRPr="0073652B" w:rsidRDefault="0073652B" w:rsidP="007365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b/>
          <w:bCs/>
          <w:lang w:eastAsia="pl-PL"/>
        </w:rPr>
        <w:t xml:space="preserve">  §2. </w:t>
      </w:r>
      <w:r w:rsidRPr="0073652B">
        <w:rPr>
          <w:rFonts w:ascii="Tahoma" w:eastAsia="Times New Roman" w:hAnsi="Tahoma" w:cs="Tahoma"/>
          <w:bCs/>
          <w:lang w:eastAsia="pl-PL"/>
        </w:rPr>
        <w:t xml:space="preserve">Numery, </w:t>
      </w:r>
      <w:r w:rsidRPr="0073652B">
        <w:rPr>
          <w:rFonts w:ascii="Tahoma" w:eastAsia="Times New Roman" w:hAnsi="Tahoma" w:cs="Tahoma"/>
          <w:lang w:eastAsia="pl-PL"/>
        </w:rPr>
        <w:t>granice oraz liczbę radnych wybieranych w poszczególnych okręgach wyborczych określa załącznik do niniejszej uchwały.</w:t>
      </w:r>
    </w:p>
    <w:p w:rsidR="0073652B" w:rsidRPr="0073652B" w:rsidRDefault="0073652B" w:rsidP="007365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lang w:eastAsia="pl-PL"/>
        </w:rPr>
        <w:t xml:space="preserve">          </w:t>
      </w:r>
      <w:r w:rsidRPr="0073652B">
        <w:rPr>
          <w:rFonts w:ascii="Tahoma" w:eastAsia="Times New Roman" w:hAnsi="Tahoma" w:cs="Tahoma"/>
          <w:b/>
          <w:bCs/>
          <w:lang w:eastAsia="pl-PL"/>
        </w:rPr>
        <w:t xml:space="preserve">§3. </w:t>
      </w:r>
      <w:r w:rsidRPr="0073652B">
        <w:rPr>
          <w:rFonts w:ascii="Tahoma" w:eastAsia="Times New Roman" w:hAnsi="Tahoma" w:cs="Tahoma"/>
          <w:lang w:eastAsia="pl-PL"/>
        </w:rPr>
        <w:t>Wykonanie uchwały powierza się Staroście Zielonogórskiemu.</w:t>
      </w:r>
    </w:p>
    <w:p w:rsidR="0073652B" w:rsidRPr="0073652B" w:rsidRDefault="0073652B" w:rsidP="007365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lang w:eastAsia="pl-PL"/>
        </w:rPr>
        <w:t xml:space="preserve">          </w:t>
      </w:r>
      <w:r w:rsidRPr="0073652B">
        <w:rPr>
          <w:rFonts w:ascii="Tahoma" w:eastAsia="Times New Roman" w:hAnsi="Tahoma" w:cs="Tahoma"/>
          <w:b/>
          <w:bCs/>
          <w:lang w:eastAsia="pl-PL"/>
        </w:rPr>
        <w:t>§4.</w:t>
      </w:r>
      <w:r w:rsidRPr="0073652B">
        <w:rPr>
          <w:rFonts w:ascii="Tahoma" w:eastAsia="Times New Roman" w:hAnsi="Tahoma" w:cs="Tahoma"/>
          <w:lang w:eastAsia="pl-PL"/>
        </w:rPr>
        <w:t xml:space="preserve">Uchwałę niezwłocznie przekazuje się  Wojewodzie Lubuskiemu </w:t>
      </w:r>
      <w:r w:rsidRPr="0073652B">
        <w:rPr>
          <w:rFonts w:ascii="Tahoma" w:eastAsia="Times New Roman" w:hAnsi="Tahoma" w:cs="Tahoma"/>
          <w:lang w:eastAsia="pl-PL"/>
        </w:rPr>
        <w:br/>
        <w:t>i Komisarzowi Wyborczemu w Zielonej Górze.</w:t>
      </w:r>
    </w:p>
    <w:p w:rsidR="0073652B" w:rsidRPr="0073652B" w:rsidRDefault="0073652B" w:rsidP="007365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b/>
          <w:bCs/>
          <w:lang w:eastAsia="pl-PL"/>
        </w:rPr>
        <w:t xml:space="preserve">            §5.</w:t>
      </w:r>
      <w:r w:rsidRPr="0073652B">
        <w:rPr>
          <w:rFonts w:ascii="Tahoma" w:eastAsia="Times New Roman" w:hAnsi="Tahoma" w:cs="Tahoma"/>
          <w:lang w:eastAsia="pl-PL"/>
        </w:rPr>
        <w:t>Uchwała podlega ogłoszeniu w Dzienniku Urzędowym Województwa Lubuskiego i podaniu do wiadomości publicznej w sposób zwyczajowo przyjęty oraz w Biuletynie Informacji Publicznej Starostwa Powiatowego.</w:t>
      </w:r>
    </w:p>
    <w:p w:rsidR="0073652B" w:rsidRPr="0073652B" w:rsidRDefault="0073652B" w:rsidP="007365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b/>
          <w:bCs/>
          <w:lang w:eastAsia="pl-PL"/>
        </w:rPr>
        <w:t xml:space="preserve"> § 6.</w:t>
      </w:r>
      <w:r w:rsidRPr="0073652B">
        <w:rPr>
          <w:rFonts w:ascii="Tahoma" w:eastAsia="Times New Roman" w:hAnsi="Tahoma" w:cs="Tahoma"/>
          <w:lang w:eastAsia="pl-PL"/>
        </w:rPr>
        <w:t xml:space="preserve"> Uchwała wchodzi w życie z dniem podjęcia.</w:t>
      </w:r>
    </w:p>
    <w:p w:rsidR="0073652B" w:rsidRPr="0073652B" w:rsidRDefault="0073652B" w:rsidP="007365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lang w:eastAsia="pl-PL"/>
        </w:rPr>
        <w:t> </w:t>
      </w:r>
    </w:p>
    <w:p w:rsidR="0073652B" w:rsidRPr="0073652B" w:rsidRDefault="0073652B" w:rsidP="0073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lang w:eastAsia="pl-PL"/>
        </w:rPr>
        <w:t> </w:t>
      </w:r>
    </w:p>
    <w:p w:rsidR="0073652B" w:rsidRPr="0073652B" w:rsidRDefault="0073652B" w:rsidP="0073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lang w:eastAsia="pl-PL"/>
        </w:rPr>
        <w:t> </w:t>
      </w:r>
    </w:p>
    <w:p w:rsidR="0073652B" w:rsidRPr="0073652B" w:rsidRDefault="0073652B" w:rsidP="0073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lang w:eastAsia="pl-PL"/>
        </w:rPr>
        <w:tab/>
      </w:r>
      <w:r w:rsidRPr="0073652B">
        <w:rPr>
          <w:rFonts w:ascii="Tahoma" w:eastAsia="Times New Roman" w:hAnsi="Tahoma" w:cs="Tahoma"/>
          <w:lang w:eastAsia="pl-PL"/>
        </w:rPr>
        <w:tab/>
      </w:r>
      <w:r w:rsidRPr="0073652B">
        <w:rPr>
          <w:rFonts w:ascii="Tahoma" w:eastAsia="Times New Roman" w:hAnsi="Tahoma" w:cs="Tahoma"/>
          <w:lang w:eastAsia="pl-PL"/>
        </w:rPr>
        <w:tab/>
      </w:r>
      <w:r w:rsidRPr="0073652B">
        <w:rPr>
          <w:rFonts w:ascii="Tahoma" w:eastAsia="Times New Roman" w:hAnsi="Tahoma" w:cs="Tahoma"/>
          <w:lang w:eastAsia="pl-PL"/>
        </w:rPr>
        <w:tab/>
      </w:r>
      <w:r w:rsidRPr="0073652B">
        <w:rPr>
          <w:rFonts w:ascii="Tahoma" w:eastAsia="Times New Roman" w:hAnsi="Tahoma" w:cs="Tahoma"/>
          <w:lang w:eastAsia="pl-PL"/>
        </w:rPr>
        <w:tab/>
      </w:r>
      <w:r w:rsidRPr="0073652B">
        <w:rPr>
          <w:rFonts w:ascii="Tahoma" w:eastAsia="Times New Roman" w:hAnsi="Tahoma" w:cs="Tahoma"/>
          <w:lang w:eastAsia="pl-PL"/>
        </w:rPr>
        <w:tab/>
      </w:r>
      <w:r w:rsidRPr="0073652B">
        <w:rPr>
          <w:rFonts w:ascii="Tahoma" w:eastAsia="Times New Roman" w:hAnsi="Tahoma" w:cs="Tahoma"/>
          <w:lang w:eastAsia="pl-PL"/>
        </w:rPr>
        <w:tab/>
      </w:r>
      <w:r w:rsidRPr="0073652B">
        <w:rPr>
          <w:rFonts w:ascii="Tahoma" w:eastAsia="Times New Roman" w:hAnsi="Tahoma" w:cs="Tahoma"/>
          <w:lang w:eastAsia="pl-PL"/>
        </w:rPr>
        <w:tab/>
        <w:t>Przewodniczący Rady</w:t>
      </w:r>
    </w:p>
    <w:p w:rsidR="0073652B" w:rsidRPr="0073652B" w:rsidRDefault="0073652B" w:rsidP="0073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lang w:eastAsia="pl-PL"/>
        </w:rPr>
        <w:t xml:space="preserve">  </w:t>
      </w:r>
      <w:r w:rsidRPr="0073652B">
        <w:rPr>
          <w:rFonts w:ascii="Tahoma" w:eastAsia="Times New Roman" w:hAnsi="Tahoma" w:cs="Tahoma"/>
          <w:lang w:eastAsia="pl-PL"/>
        </w:rPr>
        <w:tab/>
      </w:r>
      <w:r w:rsidRPr="0073652B">
        <w:rPr>
          <w:rFonts w:ascii="Tahoma" w:eastAsia="Times New Roman" w:hAnsi="Tahoma" w:cs="Tahoma"/>
          <w:lang w:eastAsia="pl-PL"/>
        </w:rPr>
        <w:tab/>
      </w:r>
      <w:r w:rsidRPr="0073652B">
        <w:rPr>
          <w:rFonts w:ascii="Tahoma" w:eastAsia="Times New Roman" w:hAnsi="Tahoma" w:cs="Tahoma"/>
          <w:lang w:eastAsia="pl-PL"/>
        </w:rPr>
        <w:tab/>
      </w:r>
      <w:r w:rsidRPr="0073652B">
        <w:rPr>
          <w:rFonts w:ascii="Tahoma" w:eastAsia="Times New Roman" w:hAnsi="Tahoma" w:cs="Tahoma"/>
          <w:lang w:eastAsia="pl-PL"/>
        </w:rPr>
        <w:tab/>
      </w:r>
      <w:r w:rsidRPr="0073652B">
        <w:rPr>
          <w:rFonts w:ascii="Tahoma" w:eastAsia="Times New Roman" w:hAnsi="Tahoma" w:cs="Tahoma"/>
          <w:lang w:eastAsia="pl-PL"/>
        </w:rPr>
        <w:tab/>
      </w:r>
      <w:r w:rsidRPr="0073652B">
        <w:rPr>
          <w:rFonts w:ascii="Tahoma" w:eastAsia="Times New Roman" w:hAnsi="Tahoma" w:cs="Tahoma"/>
          <w:lang w:eastAsia="pl-PL"/>
        </w:rPr>
        <w:tab/>
      </w:r>
      <w:r w:rsidRPr="0073652B">
        <w:rPr>
          <w:rFonts w:ascii="Tahoma" w:eastAsia="Times New Roman" w:hAnsi="Tahoma" w:cs="Tahoma"/>
          <w:lang w:eastAsia="pl-PL"/>
        </w:rPr>
        <w:tab/>
        <w:t xml:space="preserve">                                                                                                 </w:t>
      </w:r>
    </w:p>
    <w:p w:rsidR="0073652B" w:rsidRPr="0073652B" w:rsidRDefault="0073652B" w:rsidP="0073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Edwin Łazicki</w:t>
      </w:r>
    </w:p>
    <w:p w:rsidR="0073652B" w:rsidRPr="0073652B" w:rsidRDefault="0073652B" w:rsidP="0073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lang w:eastAsia="pl-PL"/>
        </w:rPr>
        <w:t> </w:t>
      </w:r>
    </w:p>
    <w:p w:rsidR="0073652B" w:rsidRPr="0073652B" w:rsidRDefault="0073652B" w:rsidP="0073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lang w:eastAsia="pl-PL"/>
        </w:rPr>
        <w:t> </w:t>
      </w:r>
    </w:p>
    <w:p w:rsidR="0073652B" w:rsidRPr="0073652B" w:rsidRDefault="0073652B" w:rsidP="0073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:rsidR="0073652B" w:rsidRPr="0073652B" w:rsidRDefault="0073652B" w:rsidP="0073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:rsidR="0073652B" w:rsidRPr="0073652B" w:rsidRDefault="0073652B" w:rsidP="0073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:rsidR="0073652B" w:rsidRPr="0073652B" w:rsidRDefault="0073652B" w:rsidP="0073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:rsidR="0073652B" w:rsidRPr="0073652B" w:rsidRDefault="0073652B" w:rsidP="0073652B">
      <w:pPr>
        <w:spacing w:before="120"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sz w:val="24"/>
          <w:szCs w:val="20"/>
          <w:lang w:eastAsia="pl-PL"/>
        </w:rPr>
        <w:t> </w:t>
      </w:r>
    </w:p>
    <w:p w:rsidR="0073652B" w:rsidRPr="0073652B" w:rsidRDefault="0073652B" w:rsidP="0073652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sz w:val="24"/>
          <w:szCs w:val="24"/>
          <w:lang w:eastAsia="pl-PL"/>
        </w:rPr>
        <w:t>________________________</w:t>
      </w:r>
    </w:p>
    <w:p w:rsidR="0073652B" w:rsidRPr="0073652B" w:rsidRDefault="0073652B" w:rsidP="0073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>1)</w:t>
      </w:r>
      <w:r w:rsidRPr="0073652B">
        <w:rPr>
          <w:rFonts w:ascii="Tahoma" w:eastAsia="Times New Roman" w:hAnsi="Tahoma" w:cs="Tahoma"/>
          <w:sz w:val="16"/>
          <w:szCs w:val="16"/>
          <w:lang w:eastAsia="pl-PL"/>
        </w:rPr>
        <w:t xml:space="preserve">Zmiany wymienionej ustawy zostały ogłoszone w Dz. U. z 2011 r. Nr 94, poz. 550, Nr 102, poz. 588, Nr 34, </w:t>
      </w:r>
      <w:r w:rsidRPr="0073652B">
        <w:rPr>
          <w:rFonts w:ascii="Tahoma" w:eastAsia="Times New Roman" w:hAnsi="Tahoma" w:cs="Tahoma"/>
          <w:sz w:val="16"/>
          <w:szCs w:val="16"/>
          <w:lang w:eastAsia="pl-PL"/>
        </w:rPr>
        <w:br/>
        <w:t xml:space="preserve">poz. 777, Nr 147, poz. 881, Nr 149, poz. 889, Nr 171, poz. 1016 i Nr 217, poz. 1281. oraz z 2012 r. poz. 849, </w:t>
      </w:r>
      <w:r w:rsidRPr="0073652B">
        <w:rPr>
          <w:rFonts w:ascii="Tahoma" w:eastAsia="Times New Roman" w:hAnsi="Tahoma" w:cs="Tahoma"/>
          <w:sz w:val="16"/>
          <w:szCs w:val="16"/>
          <w:lang w:eastAsia="pl-PL"/>
        </w:rPr>
        <w:br/>
        <w:t>poz. 951, poz. 1529, oraz z 2014 poz.179 i 180.</w:t>
      </w:r>
    </w:p>
    <w:p w:rsidR="0073652B" w:rsidRPr="0073652B" w:rsidRDefault="0073652B" w:rsidP="0073652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:rsidR="0073652B" w:rsidRPr="0073652B" w:rsidRDefault="0073652B" w:rsidP="0073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</w:t>
      </w:r>
    </w:p>
    <w:p w:rsidR="0073652B" w:rsidRPr="0073652B" w:rsidRDefault="0073652B" w:rsidP="0073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:rsidR="0073652B" w:rsidRPr="0073652B" w:rsidRDefault="0073652B" w:rsidP="0073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:rsidR="0073652B" w:rsidRPr="0073652B" w:rsidRDefault="0073652B" w:rsidP="0073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 </w:t>
      </w:r>
    </w:p>
    <w:p w:rsidR="0073652B" w:rsidRPr="0073652B" w:rsidRDefault="0073652B" w:rsidP="0073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:rsidR="0073652B" w:rsidRPr="0073652B" w:rsidRDefault="0073652B" w:rsidP="0073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:rsidR="0073652B" w:rsidRPr="0073652B" w:rsidRDefault="0073652B" w:rsidP="0073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Załącznik Nr 1 do Uchwały Nr XXXV/311/2014</w:t>
      </w:r>
    </w:p>
    <w:p w:rsidR="0073652B" w:rsidRPr="0073652B" w:rsidRDefault="0073652B" w:rsidP="0073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Rady Powiatu Zielonogórskiego</w:t>
      </w:r>
    </w:p>
    <w:p w:rsidR="0073652B" w:rsidRPr="0073652B" w:rsidRDefault="0073652B" w:rsidP="0073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      z dnia 27marca 2014</w:t>
      </w:r>
    </w:p>
    <w:p w:rsidR="0073652B" w:rsidRPr="0073652B" w:rsidRDefault="0073652B" w:rsidP="0073652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szCs w:val="20"/>
          <w:lang w:eastAsia="pl-PL"/>
        </w:rPr>
        <w:t> </w:t>
      </w:r>
    </w:p>
    <w:p w:rsidR="0073652B" w:rsidRPr="0073652B" w:rsidRDefault="0073652B" w:rsidP="0073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</w:p>
    <w:p w:rsidR="0073652B" w:rsidRPr="0073652B" w:rsidRDefault="0073652B" w:rsidP="0073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</w:p>
    <w:p w:rsidR="0073652B" w:rsidRPr="0073652B" w:rsidRDefault="0073652B" w:rsidP="00736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W y k a z</w:t>
      </w:r>
    </w:p>
    <w:p w:rsidR="0073652B" w:rsidRPr="0073652B" w:rsidRDefault="0073652B" w:rsidP="0073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b/>
          <w:sz w:val="28"/>
          <w:szCs w:val="28"/>
          <w:lang w:eastAsia="pl-PL"/>
        </w:rPr>
        <w:t> </w:t>
      </w:r>
    </w:p>
    <w:p w:rsidR="0073652B" w:rsidRPr="0073652B" w:rsidRDefault="0073652B" w:rsidP="00736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b/>
          <w:sz w:val="28"/>
          <w:szCs w:val="28"/>
          <w:lang w:eastAsia="pl-PL"/>
        </w:rPr>
        <w:t>okręgów wyborczych, ich granice i numery oraz liczba wybieranych radnych w powiecie  zielonogórskim</w:t>
      </w:r>
    </w:p>
    <w:p w:rsidR="0073652B" w:rsidRPr="0073652B" w:rsidRDefault="0073652B" w:rsidP="00736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b/>
          <w:sz w:val="28"/>
          <w:szCs w:val="28"/>
          <w:lang w:eastAsia="pl-PL"/>
        </w:rPr>
        <w:t> </w:t>
      </w:r>
    </w:p>
    <w:p w:rsidR="0073652B" w:rsidRPr="0073652B" w:rsidRDefault="0073652B" w:rsidP="00736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2B">
        <w:rPr>
          <w:rFonts w:ascii="Tahoma" w:eastAsia="Times New Roman" w:hAnsi="Tahoma" w:cs="Tahoma"/>
          <w:sz w:val="28"/>
          <w:szCs w:val="28"/>
          <w:lang w:eastAsia="pl-PL"/>
        </w:rPr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812"/>
        <w:gridCol w:w="2268"/>
      </w:tblGrid>
      <w:tr w:rsidR="0073652B" w:rsidRPr="0073652B" w:rsidTr="0073652B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2B" w:rsidRPr="0073652B" w:rsidRDefault="0073652B" w:rsidP="0073652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Numer okręgu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 </w:t>
            </w:r>
          </w:p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Granica okręgu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Liczba</w:t>
            </w:r>
          </w:p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wybieranych</w:t>
            </w:r>
          </w:p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radnych</w:t>
            </w:r>
          </w:p>
        </w:tc>
      </w:tr>
      <w:tr w:rsidR="0073652B" w:rsidRPr="0073652B" w:rsidTr="0073652B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</w:p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1</w:t>
            </w:r>
          </w:p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</w:p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2B" w:rsidRPr="0073652B" w:rsidRDefault="0073652B" w:rsidP="0073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</w:p>
          <w:p w:rsidR="0073652B" w:rsidRPr="0073652B" w:rsidRDefault="0073652B" w:rsidP="0073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Miasto i Gmina Sulechów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</w:t>
            </w:r>
          </w:p>
        </w:tc>
      </w:tr>
      <w:tr w:rsidR="0073652B" w:rsidRPr="0073652B" w:rsidTr="0073652B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</w:p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2</w:t>
            </w:r>
          </w:p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</w:p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2B" w:rsidRPr="0073652B" w:rsidRDefault="0073652B" w:rsidP="0073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</w:p>
          <w:p w:rsidR="0073652B" w:rsidRPr="0073652B" w:rsidRDefault="0073652B" w:rsidP="0073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Gminy: Babimost, Kargowa, Trzebiechów, Bojadła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4</w:t>
            </w:r>
          </w:p>
        </w:tc>
      </w:tr>
      <w:tr w:rsidR="0073652B" w:rsidRPr="0073652B" w:rsidTr="0073652B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</w:p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3</w:t>
            </w:r>
          </w:p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</w:p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2B" w:rsidRPr="0073652B" w:rsidRDefault="0073652B" w:rsidP="0073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</w:p>
          <w:p w:rsidR="0073652B" w:rsidRPr="0073652B" w:rsidRDefault="0073652B" w:rsidP="0073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Gminy: Czerwieńsk, Nowogród Bobrzański</w:t>
            </w:r>
          </w:p>
          <w:p w:rsidR="0073652B" w:rsidRPr="0073652B" w:rsidRDefault="0073652B" w:rsidP="0073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4</w:t>
            </w:r>
          </w:p>
        </w:tc>
      </w:tr>
      <w:tr w:rsidR="0073652B" w:rsidRPr="0073652B" w:rsidTr="0073652B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</w:p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</w:p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4</w:t>
            </w:r>
          </w:p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2B" w:rsidRPr="0073652B" w:rsidRDefault="0073652B" w:rsidP="0073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</w:p>
          <w:p w:rsidR="0073652B" w:rsidRPr="0073652B" w:rsidRDefault="0073652B" w:rsidP="0073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 xml:space="preserve">Gminy: Świdnica, Zielona Góra, Zabór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2B" w:rsidRPr="0073652B" w:rsidRDefault="0073652B" w:rsidP="0073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52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7</w:t>
            </w:r>
          </w:p>
        </w:tc>
      </w:tr>
    </w:tbl>
    <w:p w:rsidR="001F7829" w:rsidRDefault="001F7829">
      <w:bookmarkStart w:id="0" w:name="_GoBack"/>
      <w:bookmarkEnd w:id="0"/>
    </w:p>
    <w:sectPr w:rsidR="001F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2B"/>
    <w:rsid w:val="001F7829"/>
    <w:rsid w:val="0073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2014-09-02T07:01:00Z</dcterms:created>
  <dcterms:modified xsi:type="dcterms:W3CDTF">2014-09-02T07:01:00Z</dcterms:modified>
</cp:coreProperties>
</file>