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jc w:val="center"/>
        <w:tblLayout w:type="fixed"/>
        <w:tblLook w:val="01E0" w:firstRow="1" w:lastRow="1" w:firstColumn="1" w:lastColumn="1" w:noHBand="0" w:noVBand="0"/>
      </w:tblPr>
      <w:tblGrid>
        <w:gridCol w:w="2043"/>
        <w:gridCol w:w="2894"/>
        <w:gridCol w:w="2546"/>
        <w:gridCol w:w="1130"/>
        <w:gridCol w:w="1703"/>
      </w:tblGrid>
      <w:tr w:rsidR="00775CB3" w14:paraId="41C36972" w14:textId="77777777">
        <w:trPr>
          <w:trHeight w:val="567"/>
          <w:jc w:val="center"/>
        </w:trPr>
        <w:tc>
          <w:tcPr>
            <w:tcW w:w="2042" w:type="dxa"/>
            <w:vMerge w:val="restart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54FD0AB4" w14:textId="77777777" w:rsidR="00775CB3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  <w:r>
              <w:rPr>
                <w:rFonts w:ascii="MS Sans Serif" w:eastAsia="Calibri" w:hAnsi="MS Sans Serif"/>
                <w:noProof/>
                <w:sz w:val="20"/>
                <w:szCs w:val="20"/>
                <w:lang w:val="en-US" w:eastAsia="pl-PL"/>
              </w:rPr>
              <w:drawing>
                <wp:anchor distT="0" distB="0" distL="0" distR="0" simplePos="0" relativeHeight="3" behindDoc="0" locked="0" layoutInCell="1" allowOverlap="1" wp14:anchorId="486A3C45" wp14:editId="2E96F45D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940"/>
                  <wp:effectExtent l="0" t="0" r="0" b="0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08DBC" w14:textId="77777777" w:rsidR="00775CB3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595959" w:themeColor="text1" w:themeTint="A6"/>
                <w:sz w:val="28"/>
                <w:szCs w:val="28"/>
                <w:lang w:eastAsia="pl-PL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69A1FD0" w14:textId="77777777" w:rsidR="00775CB3" w:rsidRDefault="00775CB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775CB3" w14:paraId="5F4D549F" w14:textId="77777777">
        <w:trPr>
          <w:trHeight w:val="1418"/>
          <w:jc w:val="center"/>
        </w:trPr>
        <w:tc>
          <w:tcPr>
            <w:tcW w:w="2042" w:type="dxa"/>
            <w:vMerge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00B11010" w14:textId="77777777" w:rsidR="00775CB3" w:rsidRDefault="00775CB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23C1DA88" w14:textId="77777777" w:rsidR="00775CB3" w:rsidRDefault="00000000">
            <w:pPr>
              <w:spacing w:after="0" w:line="240" w:lineRule="auto"/>
              <w:rPr>
                <w:color w:val="595959" w:themeColor="text1" w:themeTint="A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eastAsia="pl-PL"/>
              </w:rPr>
              <w:t>ul.  Słowackiego 11</w:t>
            </w:r>
          </w:p>
          <w:p w14:paraId="5EE94708" w14:textId="77777777" w:rsidR="00775CB3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eastAsia="pl-PL"/>
              </w:rPr>
              <w:t>66-010 Nowogród Bobrzański</w:t>
            </w:r>
          </w:p>
          <w:p w14:paraId="3656E904" w14:textId="77777777" w:rsidR="00775CB3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eastAsia="pl-PL"/>
              </w:rPr>
              <w:t>NIP: 9291004928</w:t>
            </w:r>
          </w:p>
          <w:p w14:paraId="3F361E36" w14:textId="77777777" w:rsidR="00775CB3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 w:eastAsia="pl-PL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 w:eastAsia="pl-PL"/>
              </w:rPr>
              <w:t>e-mail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 w:eastAsia="pl-PL"/>
              </w:rPr>
              <w:t>: gmina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 w:eastAsia="pl-PL"/>
              </w:rPr>
              <w:t>@nowogrodbobrz.pl</w:t>
            </w: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 w:eastAsia="pl-PL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 w:eastAsia="pl-PL"/>
              </w:rPr>
              <w:t>web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 w:eastAsia="pl-PL"/>
              </w:rPr>
              <w:t>: www.nowogrodbobrz.pl</w:t>
            </w:r>
          </w:p>
        </w:tc>
        <w:tc>
          <w:tcPr>
            <w:tcW w:w="2546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1A31DCB4" w14:textId="77777777" w:rsidR="00775CB3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  <w:lang w:eastAsia="pl-PL"/>
              </w:rPr>
              <w:t>Dni i godziny urzędowania:</w:t>
            </w:r>
          </w:p>
          <w:p w14:paraId="05ECAC20" w14:textId="77777777" w:rsidR="00775CB3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  <w:lang w:eastAsia="pl-PL"/>
              </w:rPr>
              <w:t>Poniedziałek  8.00-16.00</w:t>
            </w:r>
          </w:p>
          <w:p w14:paraId="63940D15" w14:textId="77777777" w:rsidR="00775CB3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  <w:lang w:eastAsia="pl-PL"/>
              </w:rPr>
              <w:t>wtorek - piątek.7.00 – 15.00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1C6C714" w14:textId="77777777" w:rsidR="00775CB3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595959" w:themeColor="text1" w:themeTint="A6"/>
                <w:sz w:val="18"/>
                <w:szCs w:val="18"/>
                <w:lang w:eastAsia="pl-PL"/>
              </w:rPr>
              <w:t>Nr telefonów i faksów:</w:t>
            </w:r>
          </w:p>
          <w:p w14:paraId="01D02C0D" w14:textId="77777777" w:rsidR="00775CB3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  <w:lang w:eastAsia="pl-PL"/>
              </w:rPr>
              <w:t>Centrala   517886299</w:t>
            </w:r>
          </w:p>
          <w:p w14:paraId="2A36A3C6" w14:textId="77777777" w:rsidR="00775CB3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  <w:lang w:eastAsia="pl-PL"/>
              </w:rPr>
              <w:t xml:space="preserve">Fax             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eastAsia="pl-PL"/>
              </w:rPr>
              <w:t>68 411 39 32</w:t>
            </w:r>
          </w:p>
          <w:p w14:paraId="0D35AD7D" w14:textId="77777777" w:rsidR="00775CB3" w:rsidRDefault="00775CB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4B44B27" w14:textId="6C27A591" w:rsidR="00775CB3" w:rsidRDefault="00000000">
      <w:pPr>
        <w:ind w:left="495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3E0578">
        <w:rPr>
          <w:rFonts w:ascii="Times New Roman" w:hAnsi="Times New Roman" w:cs="Times New Roman"/>
          <w:szCs w:val="20"/>
        </w:rPr>
        <w:t xml:space="preserve">                       </w:t>
      </w:r>
      <w:r>
        <w:rPr>
          <w:rFonts w:ascii="Times New Roman" w:hAnsi="Times New Roman" w:cs="Times New Roman"/>
          <w:szCs w:val="20"/>
        </w:rPr>
        <w:t>Nowogród Bobrzański, 14 grudnia 2023 r.</w:t>
      </w:r>
    </w:p>
    <w:p w14:paraId="03B3E685" w14:textId="77777777" w:rsidR="00775CB3" w:rsidRDefault="00000000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GKIII.6220.4.2023.NZ</w:t>
      </w:r>
    </w:p>
    <w:p w14:paraId="279F3D81" w14:textId="77777777" w:rsidR="00775CB3" w:rsidRDefault="000000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OBWIESZCZENIE</w:t>
      </w:r>
    </w:p>
    <w:p w14:paraId="230758C1" w14:textId="77777777" w:rsidR="00775CB3" w:rsidRDefault="00000000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Cs w:val="20"/>
        </w:rPr>
        <w:t>Na podstawie art. 10 § 1 oraz art. 49 ustawy z dnia 14 czerwca 1960 r. Kodeks postępowania administracyjnego (</w:t>
      </w:r>
      <w:proofErr w:type="spellStart"/>
      <w:r>
        <w:rPr>
          <w:rFonts w:ascii="Times New Roman" w:hAnsi="Times New Roman" w:cs="Times New Roman"/>
          <w:szCs w:val="20"/>
        </w:rPr>
        <w:t>t.j</w:t>
      </w:r>
      <w:proofErr w:type="spellEnd"/>
      <w:r>
        <w:rPr>
          <w:rFonts w:ascii="Times New Roman" w:hAnsi="Times New Roman" w:cs="Times New Roman"/>
          <w:szCs w:val="20"/>
        </w:rPr>
        <w:t xml:space="preserve">. Dz. U. z 2023 r. poz. 775 z </w:t>
      </w:r>
      <w:proofErr w:type="spellStart"/>
      <w:r>
        <w:rPr>
          <w:rFonts w:ascii="Times New Roman" w:hAnsi="Times New Roman" w:cs="Times New Roman"/>
          <w:szCs w:val="20"/>
        </w:rPr>
        <w:t>późn</w:t>
      </w:r>
      <w:proofErr w:type="spellEnd"/>
      <w:r>
        <w:rPr>
          <w:rFonts w:ascii="Times New Roman" w:hAnsi="Times New Roman" w:cs="Times New Roman"/>
          <w:szCs w:val="20"/>
        </w:rPr>
        <w:t>. zm.) zwanej dalej k.p.a. oraz na podstawie art. 74 ust. 3 ustawy z dnia 3 października 2008r. o udostępnianiu informacji o środowisku i jego ochronie, udziale społeczeństwa w ochronie środowiska oraz o ocenach oddziaływania  na środowisko (</w:t>
      </w:r>
      <w:proofErr w:type="spellStart"/>
      <w:r>
        <w:rPr>
          <w:rFonts w:ascii="Times New Roman" w:hAnsi="Times New Roman" w:cs="Times New Roman"/>
          <w:szCs w:val="20"/>
        </w:rPr>
        <w:t>t.j</w:t>
      </w:r>
      <w:proofErr w:type="spellEnd"/>
      <w:r>
        <w:rPr>
          <w:rFonts w:ascii="Times New Roman" w:hAnsi="Times New Roman" w:cs="Times New Roman"/>
          <w:szCs w:val="20"/>
        </w:rPr>
        <w:t xml:space="preserve">. Dz. U. z 2023 r. poz. 1094 z </w:t>
      </w:r>
      <w:proofErr w:type="spellStart"/>
      <w:r>
        <w:rPr>
          <w:rFonts w:ascii="Times New Roman" w:hAnsi="Times New Roman" w:cs="Times New Roman"/>
          <w:szCs w:val="20"/>
        </w:rPr>
        <w:t>późn</w:t>
      </w:r>
      <w:proofErr w:type="spellEnd"/>
      <w:r>
        <w:rPr>
          <w:rFonts w:ascii="Times New Roman" w:hAnsi="Times New Roman" w:cs="Times New Roman"/>
          <w:szCs w:val="20"/>
        </w:rPr>
        <w:t xml:space="preserve">. zm.), Burmistrz Nowogrodu Bobrzańskiego zawiadamia, iż został zgromadzony materiał dowodowy umożliwiający wydanie decyzji o środowiskowych uwarunkowaniach dla przedsięwzięcia pn.: </w:t>
      </w:r>
      <w:r>
        <w:rPr>
          <w:rFonts w:ascii="Times New Roman" w:hAnsi="Times New Roman" w:cs="Times New Roman"/>
          <w:b/>
          <w:bCs/>
          <w:szCs w:val="20"/>
        </w:rPr>
        <w:t xml:space="preserve">„Przebudowa drogi gminnej 003822F ul. Lubuska w miejscowości Klępina- gmina Nowogród Bobrzański”, </w:t>
      </w:r>
      <w:r>
        <w:rPr>
          <w:rFonts w:ascii="Times New Roman" w:hAnsi="Times New Roman" w:cs="Times New Roman"/>
          <w:szCs w:val="20"/>
        </w:rPr>
        <w:t xml:space="preserve">przewidzianego do realizacji na terenie działek nr </w:t>
      </w:r>
      <w:proofErr w:type="spellStart"/>
      <w:r>
        <w:rPr>
          <w:rFonts w:ascii="Times New Roman" w:hAnsi="Times New Roman" w:cs="Times New Roman"/>
          <w:szCs w:val="20"/>
        </w:rPr>
        <w:t>ewid</w:t>
      </w:r>
      <w:proofErr w:type="spellEnd"/>
      <w:r>
        <w:rPr>
          <w:rFonts w:ascii="Times New Roman" w:hAnsi="Times New Roman" w:cs="Times New Roman"/>
          <w:szCs w:val="20"/>
        </w:rPr>
        <w:t>. 479, 517, 112/2, 523, 188/15, 548, 181/2, 544, 593, 549, 278/2, 275/1, 545/1, 262/3, 264/2, 218/6, 594, 557, 598 obręb 0009 Klępina, gmina Nowogród Bobrzański.</w:t>
      </w:r>
    </w:p>
    <w:p w14:paraId="6BE4A440" w14:textId="77777777" w:rsidR="00775CB3" w:rsidRDefault="00000000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W toku postępowania organ uzyskał niezbędną do wydania decyzji opinię NZ.9022.1.74.2023 z dnia 10 października 2023r. (data wpływu: 11.10.2023r.) Państwowego Powiatowego Inspektora Sanitarnego w Zielonej Górze, opinię WZŚ.4220.502.2023.DB z dnia 12 października 2023r. (data wpływu: 12.10.2023 r.) Regionalnego Dyrektora Ochrony Środowiska w Gorzowie Wielkopolskim oraz opinię WR.ZZŚ.7.4901.230.2023.MN z dnia 11 grudnia 2023r. (data wpływu: 13.12.2023 r.) Dyrektora Zarządu Zlewni w Zielonej Górze Państwowego Gospodarstwa Wodnego Wody Polskie.</w:t>
      </w:r>
    </w:p>
    <w:p w14:paraId="3D7E17AC" w14:textId="77777777" w:rsidR="00775CB3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Organem właściwym do wydania decyzji o środowiskowych uwarunkowaniach zgody na realizację przedmiotowego przedsięwzięcia jest Burmistrz Nowogrodu Bobrzańskiego.</w:t>
      </w:r>
    </w:p>
    <w:p w14:paraId="295EF508" w14:textId="77777777" w:rsidR="00775CB3" w:rsidRDefault="00000000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związku z powyższym informuje się, że </w:t>
      </w:r>
      <w:r>
        <w:rPr>
          <w:rFonts w:ascii="Times New Roman" w:hAnsi="Times New Roman" w:cs="Times New Roman"/>
          <w:b/>
          <w:szCs w:val="20"/>
          <w:u w:val="single"/>
        </w:rPr>
        <w:t>w terminie 7 dni od daty otrzymania</w:t>
      </w:r>
      <w:r>
        <w:rPr>
          <w:rFonts w:ascii="Times New Roman" w:hAnsi="Times New Roman" w:cs="Times New Roman"/>
          <w:szCs w:val="20"/>
        </w:rPr>
        <w:t xml:space="preserve"> niniejszego zawiadomienia, strony mogą przed wydaniem ww. decyzji wypowiedzieć się w przedmiotowej sprawie co do zebranych dowodów i materiałów (Urząd Miejski w Nowogrodzie Bobrzańskim, lok. 203 w godzinach funkcjonowania Urzędu, tel. 517886285 lub drogą elektroniczną).</w:t>
      </w:r>
    </w:p>
    <w:p w14:paraId="3AEAFBB0" w14:textId="77777777" w:rsidR="00775CB3" w:rsidRDefault="00000000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Niniejsze obwieszczenie zostaje podane do publicznej wiadomości przez zamieszczenie na tablicy ogłoszeń Urzędu Miejskiego w Nowogrodzie Bobrzańskim oraz na stronie Biuletynu Informacji Publicznej Urzędu Miejskiego w Nowogrodzie Bobrzańskim </w:t>
      </w:r>
      <w:r>
        <w:rPr>
          <w:rFonts w:ascii="Times New Roman" w:hAnsi="Times New Roman" w:cs="Times New Roman"/>
          <w:i/>
          <w:szCs w:val="20"/>
        </w:rPr>
        <w:t>bip.nowogrodbobrz.pl.</w:t>
      </w:r>
    </w:p>
    <w:p w14:paraId="63C66939" w14:textId="77777777" w:rsidR="00775CB3" w:rsidRDefault="00000000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Zgodnie z art. 49 k.p.a. zawiadomienie uważa się za doręczone po upływie 14 dni od dnia publicznego ogłoszenia.</w:t>
      </w:r>
    </w:p>
    <w:p w14:paraId="4DBFAB30" w14:textId="77777777" w:rsidR="00775CB3" w:rsidRDefault="00775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173777" w14:textId="77777777" w:rsidR="00775CB3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14:paraId="0EB7A0B5" w14:textId="77777777" w:rsidR="00775CB3" w:rsidRDefault="00775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473D8F" w14:textId="25453F31" w:rsidR="003E0578" w:rsidRPr="0020768E" w:rsidRDefault="003E0578" w:rsidP="003E0578">
      <w:pPr>
        <w:spacing w:after="0"/>
        <w:jc w:val="center"/>
        <w:rPr>
          <w:rFonts w:ascii="Book Antiqua" w:hAnsi="Book Antiqua"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20768E">
        <w:rPr>
          <w:rFonts w:ascii="Book Antiqua" w:hAnsi="Book Antiqua"/>
          <w:color w:val="FF0000"/>
        </w:rPr>
        <w:t>Z up. Burmistrza</w:t>
      </w:r>
    </w:p>
    <w:p w14:paraId="461159DC" w14:textId="3CBC779B" w:rsidR="003E0578" w:rsidRPr="0020768E" w:rsidRDefault="003E0578" w:rsidP="003E0578">
      <w:pPr>
        <w:spacing w:after="0"/>
        <w:jc w:val="center"/>
        <w:rPr>
          <w:rFonts w:ascii="Book Antiqua" w:hAnsi="Book Antiqua"/>
          <w:i/>
          <w:iCs/>
          <w:color w:val="FF0000"/>
        </w:rPr>
      </w:pPr>
      <w:r>
        <w:rPr>
          <w:rFonts w:ascii="Book Antiqua" w:hAnsi="Book Antiqua"/>
          <w:i/>
          <w:iCs/>
          <w:color w:val="FF0000"/>
        </w:rPr>
        <w:t xml:space="preserve">                                                                                                   </w:t>
      </w:r>
      <w:r w:rsidRPr="0020768E">
        <w:rPr>
          <w:rFonts w:ascii="Book Antiqua" w:hAnsi="Book Antiqua"/>
          <w:i/>
          <w:iCs/>
          <w:color w:val="FF0000"/>
        </w:rPr>
        <w:t>mgr inż. Mirosław Walencik</w:t>
      </w:r>
    </w:p>
    <w:p w14:paraId="359CF661" w14:textId="447E4F7E" w:rsidR="00775CB3" w:rsidRDefault="003E0578" w:rsidP="003E05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/>
          <w:color w:val="FF0000"/>
        </w:rPr>
        <w:t xml:space="preserve">                                                                                                                    </w:t>
      </w:r>
      <w:r w:rsidRPr="0020768E">
        <w:rPr>
          <w:rFonts w:ascii="Book Antiqua" w:hAnsi="Book Antiqua"/>
          <w:color w:val="FF0000"/>
        </w:rPr>
        <w:t>Zastępca Burmistrza</w:t>
      </w:r>
    </w:p>
    <w:p w14:paraId="61A4AAAC" w14:textId="77777777" w:rsidR="00775CB3" w:rsidRDefault="00775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34749C" w14:textId="77777777" w:rsidR="00775CB3" w:rsidRDefault="00775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5CB3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B3"/>
    <w:rsid w:val="003E0578"/>
    <w:rsid w:val="00775CB3"/>
    <w:rsid w:val="00B0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518"/>
  <w15:docId w15:val="{E13CF312-A2C7-4D06-992A-4A1E28C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14E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1BE5"/>
  </w:style>
  <w:style w:type="character" w:customStyle="1" w:styleId="StopkaZnak">
    <w:name w:val="Stopka Znak"/>
    <w:basedOn w:val="Domylnaczcionkaakapitu"/>
    <w:link w:val="Stopka"/>
    <w:uiPriority w:val="99"/>
    <w:qFormat/>
    <w:rsid w:val="00551BE5"/>
  </w:style>
  <w:style w:type="paragraph" w:styleId="Nagwek">
    <w:name w:val="header"/>
    <w:basedOn w:val="Normalny"/>
    <w:next w:val="Tekstpodstawow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caption11">
    <w:name w:val="caption1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caption111">
    <w:name w:val="caption111"/>
    <w:basedOn w:val="Normalny"/>
    <w:qFormat/>
    <w:pPr>
      <w:spacing w:before="120" w:after="120"/>
    </w:pPr>
    <w:rPr>
      <w:i/>
      <w:iCs/>
      <w:color w:val="000000"/>
    </w:rPr>
  </w:style>
  <w:style w:type="paragraph" w:styleId="Akapitzlist">
    <w:name w:val="List Paragraph"/>
    <w:basedOn w:val="Normalny"/>
    <w:uiPriority w:val="34"/>
    <w:qFormat/>
    <w:rsid w:val="00A42079"/>
    <w:pPr>
      <w:suppressAutoHyphens w:val="0"/>
      <w:ind w:left="720"/>
      <w:contextualSpacing/>
    </w:pPr>
  </w:style>
  <w:style w:type="table" w:styleId="Tabela-Siatka">
    <w:name w:val="Table Grid"/>
    <w:basedOn w:val="Standardowy"/>
    <w:rsid w:val="003B14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dc:description/>
  <cp:lastModifiedBy>Mirosław Walencik</cp:lastModifiedBy>
  <cp:revision>2</cp:revision>
  <dcterms:created xsi:type="dcterms:W3CDTF">2023-12-14T13:12:00Z</dcterms:created>
  <dcterms:modified xsi:type="dcterms:W3CDTF">2023-12-14T13:12:00Z</dcterms:modified>
  <dc:language>pl-PL</dc:language>
</cp:coreProperties>
</file>