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XSpec="center" w:tblpY="946"/>
        <w:tblW w:w="10316" w:type="dxa"/>
        <w:tblInd w:w="0" w:type="dxa"/>
        <w:tblBorders>
          <w:top w:val="none" w:sz="0" w:space="0" w:color="auto"/>
          <w:left w:val="none" w:sz="0" w:space="0" w:color="auto"/>
          <w:bottom w:val="double" w:sz="4" w:space="0" w:color="595959" w:themeColor="text1" w:themeTint="A6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043"/>
        <w:gridCol w:w="2743"/>
        <w:gridCol w:w="2693"/>
        <w:gridCol w:w="1134"/>
        <w:gridCol w:w="1703"/>
      </w:tblGrid>
      <w:tr w:rsidR="00BA6CE2" w:rsidTr="00377B3D">
        <w:trPr>
          <w:trHeight w:val="567"/>
        </w:trPr>
        <w:tc>
          <w:tcPr>
            <w:tcW w:w="2043" w:type="dxa"/>
            <w:vMerge w:val="restart"/>
            <w:tcBorders>
              <w:top w:val="nil"/>
              <w:left w:val="nil"/>
              <w:bottom w:val="double" w:sz="4" w:space="0" w:color="595959" w:themeColor="text1" w:themeTint="A6"/>
              <w:right w:val="nil"/>
            </w:tcBorders>
            <w:hideMark/>
          </w:tcPr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="MS Sans Serif" w:hAnsi="MS Sans Serif"/>
                <w:lang w:val="en-US" w:eastAsia="pl-PL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3F3B631B" wp14:editId="6455DA8C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104140</wp:posOffset>
                  </wp:positionV>
                  <wp:extent cx="857250" cy="1043305"/>
                  <wp:effectExtent l="0" t="0" r="0" b="4445"/>
                  <wp:wrapNone/>
                  <wp:docPr id="1" name="Obraz 1" descr="hn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hn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433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="Cambria" w:hAnsi="Cambria"/>
                <w:b/>
                <w:color w:val="595959" w:themeColor="text1" w:themeTint="A6"/>
                <w:sz w:val="28"/>
                <w:szCs w:val="28"/>
                <w:lang w:eastAsia="pl-PL"/>
              </w:rPr>
            </w:pPr>
            <w:r>
              <w:rPr>
                <w:rFonts w:ascii="Cambria" w:hAnsi="Cambria"/>
                <w:b/>
                <w:color w:val="595959" w:themeColor="text1" w:themeTint="A6"/>
                <w:sz w:val="28"/>
                <w:szCs w:val="28"/>
                <w:lang w:eastAsia="pl-PL"/>
              </w:rPr>
              <w:t>Urząd Miejski w Nowogrodzie Bobrzańskim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BA6CE2" w:rsidRDefault="00BA6CE2" w:rsidP="00377B3D">
            <w:pPr>
              <w:tabs>
                <w:tab w:val="center" w:pos="4536"/>
                <w:tab w:val="right" w:pos="9072"/>
              </w:tabs>
              <w:jc w:val="right"/>
              <w:rPr>
                <w:rFonts w:ascii="MS Sans Serif" w:hAnsi="MS Sans Serif"/>
                <w:color w:val="595959" w:themeColor="text1" w:themeTint="A6"/>
                <w:lang w:val="en-US" w:eastAsia="pl-PL"/>
              </w:rPr>
            </w:pPr>
          </w:p>
        </w:tc>
      </w:tr>
      <w:tr w:rsidR="00BA6CE2" w:rsidTr="00377B3D">
        <w:trPr>
          <w:trHeight w:val="1418"/>
        </w:trPr>
        <w:tc>
          <w:tcPr>
            <w:tcW w:w="0" w:type="auto"/>
            <w:vMerge/>
            <w:tcBorders>
              <w:top w:val="nil"/>
              <w:left w:val="nil"/>
              <w:bottom w:val="double" w:sz="4" w:space="0" w:color="595959" w:themeColor="text1" w:themeTint="A6"/>
              <w:right w:val="nil"/>
            </w:tcBorders>
            <w:vAlign w:val="center"/>
            <w:hideMark/>
          </w:tcPr>
          <w:p w:rsidR="00BA6CE2" w:rsidRDefault="00BA6CE2" w:rsidP="00377B3D">
            <w:pPr>
              <w:rPr>
                <w:rFonts w:ascii="MS Sans Serif" w:hAnsi="MS Sans Serif"/>
                <w:lang w:val="en-US" w:eastAsia="pl-PL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double" w:sz="4" w:space="0" w:color="595959" w:themeColor="text1" w:themeTint="A6"/>
              <w:right w:val="nil"/>
            </w:tcBorders>
            <w:hideMark/>
          </w:tcPr>
          <w:p w:rsidR="00BA6CE2" w:rsidRDefault="00BA6CE2" w:rsidP="00377B3D">
            <w:pPr>
              <w:rPr>
                <w:color w:val="595959" w:themeColor="text1" w:themeTint="A6"/>
                <w:lang w:eastAsia="pl-PL"/>
              </w:rPr>
            </w:pPr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eastAsia="pl-PL"/>
              </w:rPr>
              <w:t xml:space="preserve">ul. J. Słowackiego 11     </w:t>
            </w:r>
            <w:r>
              <w:rPr>
                <w:color w:val="595959" w:themeColor="text1" w:themeTint="A6"/>
                <w:lang w:eastAsia="pl-PL"/>
              </w:rPr>
              <w:t xml:space="preserve"> </w:t>
            </w:r>
          </w:p>
          <w:p w:rsidR="00BA6CE2" w:rsidRDefault="00BA6CE2" w:rsidP="00377B3D">
            <w:pPr>
              <w:rPr>
                <w:rFonts w:ascii="Cambria" w:hAnsi="Cambria"/>
                <w:color w:val="595959" w:themeColor="text1" w:themeTint="A6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eastAsia="pl-PL"/>
              </w:rPr>
              <w:t xml:space="preserve">66-010 Nowogród Bobrzański </w:t>
            </w:r>
          </w:p>
          <w:p w:rsidR="00BA6CE2" w:rsidRDefault="00BA6CE2" w:rsidP="00377B3D">
            <w:pPr>
              <w:rPr>
                <w:rFonts w:ascii="Cambria" w:hAnsi="Cambria"/>
                <w:color w:val="595959" w:themeColor="text1" w:themeTint="A6"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eastAsia="pl-PL"/>
              </w:rPr>
              <w:t>NIP: 9291004928</w:t>
            </w:r>
          </w:p>
          <w:p w:rsidR="00BA6CE2" w:rsidRDefault="00BA6CE2" w:rsidP="00377B3D">
            <w:pPr>
              <w:rPr>
                <w:rFonts w:ascii="Cambria" w:hAnsi="Cambria"/>
                <w:color w:val="595959" w:themeColor="text1" w:themeTint="A6"/>
                <w:sz w:val="18"/>
                <w:szCs w:val="18"/>
                <w:lang w:val="de-DE" w:eastAsia="pl-PL"/>
              </w:rPr>
            </w:pPr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val="de-DE" w:eastAsia="pl-PL"/>
              </w:rPr>
              <w:br/>
            </w:r>
            <w:proofErr w:type="spellStart"/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val="de-DE" w:eastAsia="pl-PL"/>
              </w:rPr>
              <w:t>e-mail</w:t>
            </w:r>
            <w:proofErr w:type="spellEnd"/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val="de-DE" w:eastAsia="pl-PL"/>
              </w:rPr>
              <w:t>: now.bobrz.um@post.pl</w:t>
            </w:r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val="de-DE" w:eastAsia="pl-PL"/>
              </w:rPr>
              <w:br/>
            </w:r>
            <w:proofErr w:type="spellStart"/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val="de-DE" w:eastAsia="pl-PL"/>
              </w:rPr>
              <w:t>web</w:t>
            </w:r>
            <w:proofErr w:type="spellEnd"/>
            <w:r>
              <w:rPr>
                <w:rFonts w:ascii="Cambria" w:hAnsi="Cambria"/>
                <w:color w:val="595959" w:themeColor="text1" w:themeTint="A6"/>
                <w:sz w:val="18"/>
                <w:szCs w:val="18"/>
                <w:lang w:val="de-DE" w:eastAsia="pl-PL"/>
              </w:rPr>
              <w:t>: www.nowogrodbobrz.pl</w:t>
            </w:r>
          </w:p>
        </w:tc>
        <w:tc>
          <w:tcPr>
            <w:tcW w:w="2693" w:type="dxa"/>
            <w:tcBorders>
              <w:top w:val="nil"/>
              <w:left w:val="nil"/>
              <w:bottom w:val="double" w:sz="4" w:space="0" w:color="595959" w:themeColor="text1" w:themeTint="A6"/>
              <w:right w:val="nil"/>
            </w:tcBorders>
            <w:hideMark/>
          </w:tcPr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  <w:t xml:space="preserve">Dni i godziny urzędowania: </w:t>
            </w:r>
          </w:p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  <w:t>Poniedziałek  8.00-16.00</w:t>
            </w:r>
          </w:p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="MS Sans Serif" w:hAnsi="MS Sans Serif"/>
                <w:color w:val="595959" w:themeColor="text1" w:themeTint="A6"/>
                <w:sz w:val="8"/>
                <w:szCs w:val="8"/>
                <w:lang w:eastAsia="pl-PL"/>
              </w:rPr>
            </w:pPr>
            <w:r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  <w:t>wtorek - piątek.7.00 – 15.00</w:t>
            </w:r>
          </w:p>
        </w:tc>
        <w:tc>
          <w:tcPr>
            <w:tcW w:w="2837" w:type="dxa"/>
            <w:gridSpan w:val="2"/>
            <w:tcBorders>
              <w:top w:val="nil"/>
              <w:left w:val="nil"/>
              <w:bottom w:val="double" w:sz="4" w:space="0" w:color="595959" w:themeColor="text1" w:themeTint="A6"/>
              <w:right w:val="nil"/>
            </w:tcBorders>
          </w:tcPr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Theme="majorHAnsi" w:hAnsiTheme="majorHAnsi"/>
                <w:b/>
                <w:color w:val="595959" w:themeColor="text1" w:themeTint="A6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b/>
                <w:color w:val="595959" w:themeColor="text1" w:themeTint="A6"/>
                <w:sz w:val="18"/>
                <w:szCs w:val="18"/>
                <w:lang w:eastAsia="pl-PL"/>
              </w:rPr>
              <w:t xml:space="preserve">Nr telefonów i faksów:   </w:t>
            </w:r>
          </w:p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  <w:t>Centrala   68 329-09-62</w:t>
            </w:r>
          </w:p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/>
                <w:color w:val="595959" w:themeColor="text1" w:themeTint="A6"/>
                <w:sz w:val="18"/>
                <w:szCs w:val="18"/>
                <w:lang w:eastAsia="pl-PL"/>
              </w:rPr>
              <w:t>Fax             68 329-09-62</w:t>
            </w:r>
          </w:p>
          <w:p w:rsidR="00BA6CE2" w:rsidRDefault="00BA6CE2" w:rsidP="00377B3D">
            <w:pPr>
              <w:tabs>
                <w:tab w:val="center" w:pos="4536"/>
                <w:tab w:val="right" w:pos="9072"/>
              </w:tabs>
              <w:rPr>
                <w:rFonts w:ascii="Arial Narrow" w:hAnsi="Arial Narrow"/>
                <w:color w:val="595959" w:themeColor="text1" w:themeTint="A6"/>
                <w:sz w:val="18"/>
                <w:szCs w:val="18"/>
                <w:lang w:eastAsia="pl-PL"/>
              </w:rPr>
            </w:pPr>
          </w:p>
        </w:tc>
      </w:tr>
    </w:tbl>
    <w:p w:rsidR="00BA6CE2" w:rsidRDefault="00BA6CE2" w:rsidP="00BA6CE2">
      <w:p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D1109F" w:rsidRPr="00D1109F">
        <w:rPr>
          <w:rFonts w:ascii="Times New Roman" w:hAnsi="Times New Roman" w:cs="Times New Roman"/>
          <w:sz w:val="24"/>
          <w:szCs w:val="24"/>
          <w:highlight w:val="yellow"/>
        </w:rPr>
        <w:t>Nowogród Bobrzański 23.11.2023r.</w:t>
      </w:r>
    </w:p>
    <w:p w:rsidR="004B05F2" w:rsidRPr="004B05F2" w:rsidRDefault="004B05F2" w:rsidP="00BA6CE2">
      <w:pPr>
        <w:tabs>
          <w:tab w:val="left" w:pos="4962"/>
        </w:tabs>
        <w:rPr>
          <w:rFonts w:ascii="Times New Roman" w:hAnsi="Times New Roman" w:cs="Times New Roman"/>
          <w:b/>
          <w:sz w:val="32"/>
          <w:szCs w:val="32"/>
        </w:rPr>
      </w:pPr>
    </w:p>
    <w:p w:rsidR="004B05F2" w:rsidRPr="004B05F2" w:rsidRDefault="004B05F2" w:rsidP="004B05F2">
      <w:pPr>
        <w:tabs>
          <w:tab w:val="left" w:pos="496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05F2">
        <w:rPr>
          <w:rFonts w:ascii="Times New Roman" w:hAnsi="Times New Roman" w:cs="Times New Roman"/>
          <w:b/>
          <w:sz w:val="32"/>
          <w:szCs w:val="32"/>
        </w:rPr>
        <w:t>ERRATA nr 1</w:t>
      </w:r>
    </w:p>
    <w:p w:rsidR="00BA6CE2" w:rsidRDefault="004B05F2" w:rsidP="00BA6CE2">
      <w:p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zamierzenia:</w:t>
      </w:r>
    </w:p>
    <w:p w:rsidR="004B05F2" w:rsidRDefault="004B05F2" w:rsidP="00BA6CE2">
      <w:pPr>
        <w:tabs>
          <w:tab w:val="left" w:pos="4962"/>
        </w:tabs>
        <w:rPr>
          <w:rFonts w:ascii="Times New Roman" w:hAnsi="Times New Roman" w:cs="Times New Roman"/>
          <w:b/>
          <w:sz w:val="28"/>
          <w:szCs w:val="28"/>
        </w:rPr>
      </w:pPr>
      <w:r w:rsidRPr="004B05F2">
        <w:rPr>
          <w:rFonts w:ascii="Times New Roman" w:hAnsi="Times New Roman" w:cs="Times New Roman"/>
          <w:b/>
          <w:sz w:val="28"/>
          <w:szCs w:val="28"/>
        </w:rPr>
        <w:t>„BUDOWA DRÓG GMINNYCH UL. PROMYKOWA I PRZYLEGŁE W NOWOGRODZIE BOBRZAŃSKIM”</w:t>
      </w:r>
    </w:p>
    <w:p w:rsidR="004B05F2" w:rsidRDefault="004B05F2" w:rsidP="00BA6CE2">
      <w:pPr>
        <w:tabs>
          <w:tab w:val="left" w:pos="496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wraz z uzyskaniem w imieniu i na rzecz Inwestora:</w:t>
      </w:r>
    </w:p>
    <w:p w:rsidR="004B05F2" w:rsidRDefault="004B05F2" w:rsidP="004B05F2">
      <w:pPr>
        <w:pStyle w:val="Akapitzlist"/>
        <w:numPr>
          <w:ilvl w:val="0"/>
          <w:numId w:val="1"/>
        </w:num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Decyzji pozwolenia na budowę wraz z rygorem natychmiastowej wykonalności </w:t>
      </w:r>
    </w:p>
    <w:p w:rsidR="004B05F2" w:rsidRDefault="004B05F2" w:rsidP="004B05F2">
      <w:pPr>
        <w:pStyle w:val="Akapitzlist"/>
        <w:numPr>
          <w:ilvl w:val="0"/>
          <w:numId w:val="1"/>
        </w:num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Innych niezbędnych decyzji i uzgodnień</w:t>
      </w:r>
    </w:p>
    <w:p w:rsidR="004B05F2" w:rsidRDefault="004B05F2" w:rsidP="004B05F2">
      <w:pPr>
        <w:pStyle w:val="Akapitzlist"/>
        <w:numPr>
          <w:ilvl w:val="0"/>
          <w:numId w:val="1"/>
        </w:num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Realizacji robót</w:t>
      </w:r>
    </w:p>
    <w:p w:rsidR="004B05F2" w:rsidRDefault="004B05F2" w:rsidP="004B05F2">
      <w:pPr>
        <w:pStyle w:val="Akapitzlist"/>
        <w:numPr>
          <w:ilvl w:val="0"/>
          <w:numId w:val="1"/>
        </w:num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Decyzji o pozwoleniu na użytkowanie obiektów.</w:t>
      </w:r>
    </w:p>
    <w:p w:rsidR="004B05F2" w:rsidRPr="004B05F2" w:rsidRDefault="004B05F2" w:rsidP="004B05F2">
      <w:pPr>
        <w:tabs>
          <w:tab w:val="left" w:pos="4962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B05F2">
        <w:rPr>
          <w:rFonts w:ascii="Times New Roman" w:hAnsi="Times New Roman" w:cs="Times New Roman"/>
          <w:b/>
          <w:sz w:val="24"/>
          <w:szCs w:val="24"/>
        </w:rPr>
        <w:t>Adres  obiektu budowlanego:</w:t>
      </w:r>
    </w:p>
    <w:p w:rsidR="004B05F2" w:rsidRDefault="004B05F2" w:rsidP="004B05F2">
      <w:pPr>
        <w:tabs>
          <w:tab w:val="left" w:pos="496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lubuskie, powiat zielonogórski, gmina Nowogród Bobrzański</w:t>
      </w:r>
    </w:p>
    <w:p w:rsidR="004B05F2" w:rsidRPr="004B05F2" w:rsidRDefault="004B05F2" w:rsidP="004B05F2">
      <w:pP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:rsidR="00BA6CE2" w:rsidRDefault="004B05F2" w:rsidP="00BA6CE2">
      <w:pPr>
        <w:tabs>
          <w:tab w:val="left" w:pos="4962"/>
        </w:tabs>
        <w:rPr>
          <w:rFonts w:ascii="Times New Roman" w:hAnsi="Times New Roman" w:cs="Times New Roman"/>
          <w:b/>
          <w:sz w:val="24"/>
          <w:szCs w:val="24"/>
        </w:rPr>
      </w:pPr>
      <w:r w:rsidRPr="004B05F2">
        <w:rPr>
          <w:rFonts w:ascii="Times New Roman" w:hAnsi="Times New Roman" w:cs="Times New Roman"/>
          <w:b/>
          <w:sz w:val="24"/>
          <w:szCs w:val="24"/>
        </w:rPr>
        <w:t>Opis PFU przed i po zmianie:</w:t>
      </w:r>
    </w:p>
    <w:p w:rsidR="004B05F2" w:rsidRDefault="004B05F2" w:rsidP="00BA6CE2">
      <w:pPr>
        <w:tabs>
          <w:tab w:val="left" w:pos="496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Przed zmianą było: </w:t>
      </w:r>
    </w:p>
    <w:p w:rsidR="00316EFC" w:rsidRPr="00316EFC" w:rsidRDefault="00316EFC" w:rsidP="00316E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punkt 1.3. „</w:t>
      </w:r>
      <w:r w:rsidRPr="00316EFC">
        <w:rPr>
          <w:rFonts w:ascii="Times New Roman" w:hAnsi="Times New Roman" w:cs="Times New Roman"/>
          <w:sz w:val="24"/>
          <w:szCs w:val="24"/>
        </w:rPr>
        <w:t xml:space="preserve">Zakłada się, że budowa dróg realizowana będzie na działkach nr 650/33, 638/2, 658/5, 650/24, 658/3, 645/1, 629/2, 650/23, 645/1 </w:t>
      </w:r>
      <w:r w:rsidR="0089081C">
        <w:rPr>
          <w:rFonts w:ascii="Times New Roman" w:hAnsi="Times New Roman" w:cs="Times New Roman"/>
          <w:sz w:val="24"/>
          <w:szCs w:val="24"/>
        </w:rPr>
        <w:t>- obręb 0001 Nowogród Bobrzański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6EFC">
        <w:rPr>
          <w:rFonts w:ascii="Times New Roman" w:hAnsi="Times New Roman" w:cs="Times New Roman"/>
          <w:sz w:val="24"/>
          <w:szCs w:val="24"/>
        </w:rPr>
        <w:t>Właścicielem działek jest Gmina Nowogród Bobrzański, zgodnie z dołączonym skróconym wypisem z ewidencji gruntów</w:t>
      </w:r>
      <w:r w:rsidR="0089081C">
        <w:rPr>
          <w:rFonts w:ascii="Times New Roman" w:hAnsi="Times New Roman" w:cs="Times New Roman"/>
          <w:sz w:val="24"/>
          <w:szCs w:val="24"/>
        </w:rPr>
        <w:t>”</w:t>
      </w:r>
    </w:p>
    <w:p w:rsidR="00316EFC" w:rsidRDefault="00316EFC" w:rsidP="00316EFC">
      <w:pPr>
        <w:tabs>
          <w:tab w:val="left" w:pos="496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 zmianie jest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4A71EE" w:rsidRDefault="00316EFC">
      <w:pPr>
        <w:rPr>
          <w:rFonts w:ascii="Times New Roman" w:hAnsi="Times New Roman" w:cs="Times New Roman"/>
          <w:sz w:val="24"/>
          <w:szCs w:val="24"/>
        </w:rPr>
      </w:pPr>
      <w:r w:rsidRPr="0089081C">
        <w:rPr>
          <w:rFonts w:ascii="Times New Roman" w:hAnsi="Times New Roman" w:cs="Times New Roman"/>
          <w:b/>
          <w:sz w:val="24"/>
          <w:szCs w:val="24"/>
        </w:rPr>
        <w:t>- punkt  1.3.</w:t>
      </w:r>
      <w:r w:rsidR="008908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081C">
        <w:rPr>
          <w:rFonts w:ascii="Times New Roman" w:hAnsi="Times New Roman" w:cs="Times New Roman"/>
          <w:b/>
          <w:sz w:val="24"/>
          <w:szCs w:val="24"/>
        </w:rPr>
        <w:t>„</w:t>
      </w:r>
      <w:r w:rsidR="0089081C" w:rsidRPr="00316EFC">
        <w:rPr>
          <w:rFonts w:ascii="Times New Roman" w:hAnsi="Times New Roman" w:cs="Times New Roman"/>
          <w:sz w:val="24"/>
          <w:szCs w:val="24"/>
        </w:rPr>
        <w:t xml:space="preserve">Zakłada się, że budowa dróg </w:t>
      </w:r>
      <w:r w:rsidR="0089081C">
        <w:rPr>
          <w:rFonts w:ascii="Times New Roman" w:hAnsi="Times New Roman" w:cs="Times New Roman"/>
          <w:sz w:val="24"/>
          <w:szCs w:val="24"/>
        </w:rPr>
        <w:t xml:space="preserve">oraz infrastruktury drogowej </w:t>
      </w:r>
      <w:r w:rsidR="0089081C" w:rsidRPr="00316EFC">
        <w:rPr>
          <w:rFonts w:ascii="Times New Roman" w:hAnsi="Times New Roman" w:cs="Times New Roman"/>
          <w:sz w:val="24"/>
          <w:szCs w:val="24"/>
        </w:rPr>
        <w:t>realizowana będzie na działkach nr 650/33, 638/2, 658/5, 650/24, 658/3, 645/1, 629/2, 650/23, 645/1</w:t>
      </w:r>
      <w:r w:rsidR="004378D6">
        <w:rPr>
          <w:rFonts w:ascii="Times New Roman" w:hAnsi="Times New Roman" w:cs="Times New Roman"/>
          <w:sz w:val="24"/>
          <w:szCs w:val="24"/>
        </w:rPr>
        <w:t xml:space="preserve">, </w:t>
      </w:r>
      <w:r w:rsidR="004378D6">
        <w:rPr>
          <w:rFonts w:ascii="Times New Roman" w:hAnsi="Times New Roman" w:cs="Times New Roman"/>
          <w:sz w:val="24"/>
          <w:szCs w:val="24"/>
        </w:rPr>
        <w:t>650/3</w:t>
      </w:r>
      <w:r w:rsidR="00C92A13">
        <w:rPr>
          <w:rFonts w:ascii="Times New Roman" w:hAnsi="Times New Roman" w:cs="Times New Roman"/>
          <w:sz w:val="24"/>
          <w:szCs w:val="24"/>
        </w:rPr>
        <w:t>1</w:t>
      </w:r>
      <w:r w:rsidR="004378D6">
        <w:rPr>
          <w:rFonts w:ascii="Times New Roman" w:hAnsi="Times New Roman" w:cs="Times New Roman"/>
          <w:sz w:val="24"/>
          <w:szCs w:val="24"/>
        </w:rPr>
        <w:t xml:space="preserve"> </w:t>
      </w:r>
      <w:r w:rsidR="004378D6" w:rsidRPr="00316EFC">
        <w:rPr>
          <w:rFonts w:ascii="Times New Roman" w:hAnsi="Times New Roman" w:cs="Times New Roman"/>
          <w:sz w:val="24"/>
          <w:szCs w:val="24"/>
        </w:rPr>
        <w:t xml:space="preserve"> </w:t>
      </w:r>
      <w:r w:rsidR="0089081C" w:rsidRPr="00316EFC">
        <w:rPr>
          <w:rFonts w:ascii="Times New Roman" w:hAnsi="Times New Roman" w:cs="Times New Roman"/>
          <w:sz w:val="24"/>
          <w:szCs w:val="24"/>
        </w:rPr>
        <w:t xml:space="preserve"> </w:t>
      </w:r>
      <w:r w:rsidR="0089081C">
        <w:rPr>
          <w:rFonts w:ascii="Times New Roman" w:hAnsi="Times New Roman" w:cs="Times New Roman"/>
          <w:sz w:val="24"/>
          <w:szCs w:val="24"/>
        </w:rPr>
        <w:t>- obręb 0001 Nowogród Bobrzański</w:t>
      </w:r>
      <w:r w:rsidR="0089081C">
        <w:rPr>
          <w:rFonts w:ascii="Times New Roman" w:hAnsi="Times New Roman" w:cs="Times New Roman"/>
          <w:sz w:val="24"/>
          <w:szCs w:val="24"/>
        </w:rPr>
        <w:t xml:space="preserve"> </w:t>
      </w:r>
      <w:r w:rsidR="0089081C" w:rsidRPr="00316EFC">
        <w:rPr>
          <w:rFonts w:ascii="Times New Roman" w:hAnsi="Times New Roman" w:cs="Times New Roman"/>
          <w:sz w:val="24"/>
          <w:szCs w:val="24"/>
        </w:rPr>
        <w:t>Właścicielem działek jest Gmina Nowogród Bobrzański</w:t>
      </w:r>
      <w:r w:rsidR="0089081C">
        <w:rPr>
          <w:rFonts w:ascii="Times New Roman" w:hAnsi="Times New Roman" w:cs="Times New Roman"/>
          <w:sz w:val="24"/>
          <w:szCs w:val="24"/>
        </w:rPr>
        <w:t xml:space="preserve"> oraz na działce nr </w:t>
      </w:r>
      <w:r w:rsidR="004378D6">
        <w:rPr>
          <w:rFonts w:ascii="Times New Roman" w:hAnsi="Times New Roman" w:cs="Times New Roman"/>
          <w:sz w:val="24"/>
          <w:szCs w:val="24"/>
        </w:rPr>
        <w:t>650/37</w:t>
      </w:r>
      <w:r w:rsidR="00C92A13">
        <w:rPr>
          <w:rFonts w:ascii="Times New Roman" w:hAnsi="Times New Roman" w:cs="Times New Roman"/>
          <w:sz w:val="24"/>
          <w:szCs w:val="24"/>
        </w:rPr>
        <w:t xml:space="preserve"> </w:t>
      </w:r>
      <w:r w:rsidR="00C92A13">
        <w:rPr>
          <w:rFonts w:ascii="Times New Roman" w:hAnsi="Times New Roman" w:cs="Times New Roman"/>
          <w:sz w:val="24"/>
          <w:szCs w:val="24"/>
        </w:rPr>
        <w:t xml:space="preserve">obręb 0001 Nowogród Bobrzański </w:t>
      </w:r>
      <w:r w:rsidR="00C92A13" w:rsidRPr="00316EFC">
        <w:rPr>
          <w:rFonts w:ascii="Times New Roman" w:hAnsi="Times New Roman" w:cs="Times New Roman"/>
          <w:sz w:val="24"/>
          <w:szCs w:val="24"/>
        </w:rPr>
        <w:t>Właścicielem dział</w:t>
      </w:r>
      <w:r w:rsidR="00C92A13">
        <w:rPr>
          <w:rFonts w:ascii="Times New Roman" w:hAnsi="Times New Roman" w:cs="Times New Roman"/>
          <w:sz w:val="24"/>
          <w:szCs w:val="24"/>
        </w:rPr>
        <w:t xml:space="preserve">ki jest osoba prywatna.” </w:t>
      </w:r>
    </w:p>
    <w:p w:rsidR="00C92A13" w:rsidRDefault="00C92A13" w:rsidP="00C92A13">
      <w:pPr>
        <w:tabs>
          <w:tab w:val="left" w:pos="4962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Przed zmianą było: </w:t>
      </w:r>
    </w:p>
    <w:p w:rsidR="00C92A13" w:rsidRPr="00C92A13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punkt </w:t>
      </w:r>
      <w:r>
        <w:rPr>
          <w:rFonts w:ascii="Times New Roman" w:hAnsi="Times New Roman" w:cs="Times New Roman"/>
          <w:b/>
          <w:sz w:val="24"/>
          <w:szCs w:val="24"/>
        </w:rPr>
        <w:t>3.1.4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C92A13">
        <w:rPr>
          <w:rFonts w:ascii="Times New Roman" w:hAnsi="Times New Roman" w:cs="Times New Roman"/>
          <w:sz w:val="24"/>
          <w:szCs w:val="24"/>
        </w:rPr>
        <w:t xml:space="preserve">W ramach przedmiotowej inwestycji wody opadowe i roztopowe z ul. Promykowej oraz z ulic przyległych zostaną odprowadzone do </w:t>
      </w:r>
      <w:proofErr w:type="spellStart"/>
      <w:r w:rsidRPr="00C92A13">
        <w:rPr>
          <w:rFonts w:ascii="Times New Roman" w:hAnsi="Times New Roman" w:cs="Times New Roman"/>
          <w:sz w:val="24"/>
          <w:szCs w:val="24"/>
        </w:rPr>
        <w:t>istn</w:t>
      </w:r>
      <w:proofErr w:type="spellEnd"/>
      <w:r w:rsidRPr="00C92A13">
        <w:rPr>
          <w:rFonts w:ascii="Times New Roman" w:hAnsi="Times New Roman" w:cs="Times New Roman"/>
          <w:sz w:val="24"/>
          <w:szCs w:val="24"/>
        </w:rPr>
        <w:t xml:space="preserve">. kanalizacji deszczowej a następnie do istniejącego zbiornika otwartego. Projektuje się nową kanalizację deszczową </w:t>
      </w:r>
      <w:r w:rsidRPr="00C92A13">
        <w:rPr>
          <w:rFonts w:ascii="Times New Roman" w:hAnsi="Times New Roman" w:cs="Times New Roman"/>
          <w:sz w:val="24"/>
          <w:szCs w:val="24"/>
        </w:rPr>
        <w:lastRenderedPageBreak/>
        <w:t>grawitacyjną, kanalizację deszczową tłoczną, przepompownie wód opadowych i roztopowych, urządzenia podczyszczające, studnie kanalizacyjne rewizyjne oraz studzienki ściekowe wraz z wpustami ulicznymi.</w:t>
      </w:r>
    </w:p>
    <w:p w:rsidR="00C92A13" w:rsidRPr="00C92A13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3">
        <w:rPr>
          <w:rFonts w:ascii="Times New Roman" w:hAnsi="Times New Roman" w:cs="Times New Roman"/>
          <w:sz w:val="24"/>
          <w:szCs w:val="24"/>
        </w:rPr>
        <w:t>Parametry projektowanej kanalizacji deszczowej:</w:t>
      </w:r>
    </w:p>
    <w:p w:rsidR="00C92A13" w:rsidRPr="00C92A13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3">
        <w:rPr>
          <w:rFonts w:ascii="Times New Roman" w:hAnsi="Times New Roman" w:cs="Times New Roman"/>
          <w:sz w:val="24"/>
          <w:szCs w:val="24"/>
        </w:rPr>
        <w:t>- rury tworzywowe grawitacyjne o min. klasie SN8 o średnicach w zakresie 200mm do 400mm,</w:t>
      </w:r>
    </w:p>
    <w:p w:rsidR="00C92A13" w:rsidRPr="00C92A13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3">
        <w:rPr>
          <w:rFonts w:ascii="Times New Roman" w:hAnsi="Times New Roman" w:cs="Times New Roman"/>
          <w:sz w:val="24"/>
          <w:szCs w:val="24"/>
        </w:rPr>
        <w:t>- rury tworzywowe ciśnieniowe PE100 SDR17 PN10 o średnicy w zakresie od 110mm do 315mm,</w:t>
      </w:r>
    </w:p>
    <w:p w:rsidR="00C92A13" w:rsidRPr="00C92A13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3">
        <w:rPr>
          <w:rFonts w:ascii="Times New Roman" w:hAnsi="Times New Roman" w:cs="Times New Roman"/>
          <w:sz w:val="24"/>
          <w:szCs w:val="24"/>
        </w:rPr>
        <w:t>- studnie betonowe rewizyjne o średnicy min. 1000mm wraz z włazami żeliwnymi z wypełnieniem betonowym klasy D400,</w:t>
      </w:r>
    </w:p>
    <w:p w:rsidR="00C92A13" w:rsidRPr="00C92A13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3">
        <w:rPr>
          <w:rFonts w:ascii="Times New Roman" w:hAnsi="Times New Roman" w:cs="Times New Roman"/>
          <w:sz w:val="24"/>
          <w:szCs w:val="24"/>
        </w:rPr>
        <w:t>- studzienki ściekowe betonowe 500mm z częścią osadnikową H=0,8m i wpustem ulicznym klasy D400,</w:t>
      </w:r>
    </w:p>
    <w:p w:rsidR="00C92A13" w:rsidRPr="00C92A13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3">
        <w:rPr>
          <w:rFonts w:ascii="Times New Roman" w:hAnsi="Times New Roman" w:cs="Times New Roman"/>
          <w:sz w:val="24"/>
          <w:szCs w:val="24"/>
        </w:rPr>
        <w:t>- przepompownie wód opadowych betonowe z dwoma pompami (praca naprzemienna),</w:t>
      </w:r>
    </w:p>
    <w:p w:rsidR="00C92A13" w:rsidRPr="00C92A13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A13">
        <w:rPr>
          <w:rFonts w:ascii="Times New Roman" w:hAnsi="Times New Roman" w:cs="Times New Roman"/>
          <w:sz w:val="24"/>
          <w:szCs w:val="24"/>
        </w:rPr>
        <w:t xml:space="preserve">- separatory </w:t>
      </w:r>
      <w:proofErr w:type="spellStart"/>
      <w:r w:rsidRPr="00C92A13">
        <w:rPr>
          <w:rFonts w:ascii="Times New Roman" w:hAnsi="Times New Roman" w:cs="Times New Roman"/>
          <w:sz w:val="24"/>
          <w:szCs w:val="24"/>
        </w:rPr>
        <w:t>koalescencyjne</w:t>
      </w:r>
      <w:proofErr w:type="spellEnd"/>
      <w:r w:rsidRPr="00C92A13">
        <w:rPr>
          <w:rFonts w:ascii="Times New Roman" w:hAnsi="Times New Roman" w:cs="Times New Roman"/>
          <w:sz w:val="24"/>
          <w:szCs w:val="24"/>
        </w:rPr>
        <w:t xml:space="preserve"> z bypassem,</w:t>
      </w:r>
    </w:p>
    <w:p w:rsidR="00C92A13" w:rsidRDefault="00C92A13" w:rsidP="00D110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osadniki zawiesiny ogólnej.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C92A13" w:rsidRDefault="00C92A13" w:rsidP="00D1109F">
      <w:pPr>
        <w:tabs>
          <w:tab w:val="left" w:pos="496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 zmianie jest: </w:t>
      </w:r>
    </w:p>
    <w:p w:rsidR="00D1109F" w:rsidRPr="00D1109F" w:rsidRDefault="00C92A13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punkt 3.1.4. „</w:t>
      </w:r>
      <w:r w:rsidR="00D1109F" w:rsidRPr="00D1109F">
        <w:rPr>
          <w:rFonts w:ascii="Times New Roman" w:hAnsi="Times New Roman" w:cs="Times New Roman"/>
          <w:sz w:val="24"/>
          <w:szCs w:val="24"/>
        </w:rPr>
        <w:t xml:space="preserve">W ramach przedmiotowej inwestycji zostanie wykonany m.in. następujący zakres robót: </w:t>
      </w:r>
    </w:p>
    <w:p w:rsidR="00D1109F" w:rsidRPr="00D1109F" w:rsidRDefault="00D1109F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 xml:space="preserve">- budowa kanalizacji deszczowej wraz z wylotami kanalizacji deszczowej o średnicy 315mm </w:t>
      </w:r>
    </w:p>
    <w:p w:rsidR="00D1109F" w:rsidRPr="00D1109F" w:rsidRDefault="00D1109F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 xml:space="preserve">do  istniejącego  zbiornika  otwartego  pełniącego  funkcję  zbiornika  </w:t>
      </w:r>
      <w:proofErr w:type="spellStart"/>
      <w:r w:rsidRPr="00D1109F">
        <w:rPr>
          <w:rFonts w:ascii="Times New Roman" w:hAnsi="Times New Roman" w:cs="Times New Roman"/>
          <w:sz w:val="24"/>
          <w:szCs w:val="24"/>
        </w:rPr>
        <w:t>wsiąkowo</w:t>
      </w:r>
      <w:proofErr w:type="spellEnd"/>
      <w:r w:rsidRPr="00D1109F">
        <w:rPr>
          <w:rFonts w:ascii="Times New Roman" w:hAnsi="Times New Roman" w:cs="Times New Roman"/>
          <w:sz w:val="24"/>
          <w:szCs w:val="24"/>
        </w:rPr>
        <w:t xml:space="preserve">  – </w:t>
      </w:r>
    </w:p>
    <w:p w:rsidR="00D1109F" w:rsidRPr="00D1109F" w:rsidRDefault="00D1109F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 xml:space="preserve">odparowującego.  </w:t>
      </w:r>
    </w:p>
    <w:p w:rsidR="00D1109F" w:rsidRPr="00D1109F" w:rsidRDefault="00D1109F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 xml:space="preserve">- likwidacja istniejących rowów przydrożnych nr 1,2,3 </w:t>
      </w:r>
    </w:p>
    <w:p w:rsidR="00D1109F" w:rsidRPr="00D1109F" w:rsidRDefault="00D1109F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 xml:space="preserve">-  przebudowa  istniejącego  rowu  przydrożnego  polegająca  na  likwidacji  istniejących  dwóch </w:t>
      </w:r>
    </w:p>
    <w:p w:rsidR="00C92A13" w:rsidRDefault="00D1109F" w:rsidP="00D110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>przepustów i budowie dwóch nowych przepustów.</w:t>
      </w:r>
    </w:p>
    <w:p w:rsidR="00D1109F" w:rsidRDefault="00D1109F" w:rsidP="00D1109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09F">
        <w:rPr>
          <w:rFonts w:ascii="Times New Roman" w:hAnsi="Times New Roman" w:cs="Times New Roman"/>
          <w:b/>
          <w:sz w:val="24"/>
          <w:szCs w:val="24"/>
        </w:rPr>
        <w:t>W załączeniu operat wodnoprawny.</w:t>
      </w:r>
    </w:p>
    <w:p w:rsidR="00D1109F" w:rsidRDefault="00D1109F" w:rsidP="00D110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9F" w:rsidRDefault="00D1109F" w:rsidP="00D110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1109F" w:rsidRPr="00D1109F" w:rsidRDefault="00D1109F" w:rsidP="00D110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109F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1109F" w:rsidRPr="00D1109F" w:rsidRDefault="00D1109F" w:rsidP="00D11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 xml:space="preserve">Gmina Nowogród Bobrzański </w:t>
      </w:r>
    </w:p>
    <w:p w:rsidR="00D1109F" w:rsidRPr="00D1109F" w:rsidRDefault="00D1109F" w:rsidP="00D11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 xml:space="preserve">ul. Słowackiego 11 </w:t>
      </w:r>
    </w:p>
    <w:p w:rsidR="00D1109F" w:rsidRPr="00D1109F" w:rsidRDefault="00D1109F" w:rsidP="00D110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109F">
        <w:rPr>
          <w:rFonts w:ascii="Times New Roman" w:hAnsi="Times New Roman" w:cs="Times New Roman"/>
          <w:sz w:val="24"/>
          <w:szCs w:val="24"/>
        </w:rPr>
        <w:t xml:space="preserve">66-010 Nowogród Bobrzański  </w:t>
      </w:r>
      <w:bookmarkStart w:id="0" w:name="_GoBack"/>
      <w:bookmarkEnd w:id="0"/>
    </w:p>
    <w:sectPr w:rsidR="00D1109F" w:rsidRPr="00D1109F" w:rsidSect="00BA6CE2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C5288"/>
    <w:multiLevelType w:val="hybridMultilevel"/>
    <w:tmpl w:val="B2EEDFC6"/>
    <w:lvl w:ilvl="0" w:tplc="E1EA8D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2"/>
    <w:rsid w:val="00316EFC"/>
    <w:rsid w:val="004378D6"/>
    <w:rsid w:val="004A71EE"/>
    <w:rsid w:val="004B05F2"/>
    <w:rsid w:val="0089081C"/>
    <w:rsid w:val="00BA6CE2"/>
    <w:rsid w:val="00C92A13"/>
    <w:rsid w:val="00D1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B05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A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B0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2023-11-23T06:26:00Z</dcterms:created>
  <dcterms:modified xsi:type="dcterms:W3CDTF">2023-11-23T09:33:00Z</dcterms:modified>
</cp:coreProperties>
</file>