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59CD77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030F4F">
        <w:rPr>
          <w:rFonts w:ascii="Times New Roman" w:hAnsi="Times New Roman" w:cs="Times New Roman"/>
          <w:sz w:val="24"/>
          <w:szCs w:val="24"/>
        </w:rPr>
        <w:t>1</w:t>
      </w:r>
      <w:r w:rsidR="003921D2">
        <w:rPr>
          <w:rFonts w:ascii="Times New Roman" w:hAnsi="Times New Roman" w:cs="Times New Roman"/>
          <w:sz w:val="24"/>
          <w:szCs w:val="24"/>
        </w:rPr>
        <w:t>3</w:t>
      </w:r>
      <w:r w:rsidR="00030F4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D8EA62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921D2">
        <w:rPr>
          <w:rFonts w:ascii="Times New Roman" w:hAnsi="Times New Roman" w:cs="Times New Roman"/>
        </w:rPr>
        <w:t>35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96E1587" w:rsidR="001E671D" w:rsidRPr="00566579" w:rsidRDefault="006D16A0" w:rsidP="003921D2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030F4F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3921D2">
        <w:rPr>
          <w:i w:val="0"/>
          <w:iCs w:val="0"/>
        </w:rPr>
        <w:t>19 lipca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030F4F">
        <w:rPr>
          <w:i w:val="0"/>
          <w:iCs w:val="0"/>
        </w:rPr>
        <w:t>1</w:t>
      </w:r>
      <w:r w:rsidR="003921D2">
        <w:rPr>
          <w:i w:val="0"/>
          <w:iCs w:val="0"/>
        </w:rPr>
        <w:t>3</w:t>
      </w:r>
      <w:r w:rsidR="00030F4F">
        <w:rPr>
          <w:i w:val="0"/>
          <w:iCs w:val="0"/>
        </w:rPr>
        <w:t xml:space="preserve"> września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030F4F">
        <w:rPr>
          <w:i w:val="0"/>
          <w:iCs w:val="0"/>
        </w:rPr>
        <w:t>4</w:t>
      </w:r>
      <w:r w:rsidR="00B86869">
        <w:rPr>
          <w:i w:val="0"/>
          <w:iCs w:val="0"/>
        </w:rPr>
        <w:t>2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3921D2" w:rsidRPr="003921D2">
        <w:rPr>
          <w:bCs/>
          <w:i w:val="0"/>
          <w:iCs w:val="0"/>
        </w:rPr>
        <w:t xml:space="preserve"> sieci oświetlenia drogowego na działkach nr ewid.  185/2, 185/3, 171/2, 1330, 1290, 839/1, 1153, 448/2, 556, 1269, 578/4, 473/3, 473/4, 558, 585 i 1145/1 obrębie Bogaczów w gminie Nowogród Bobrzański</w:t>
      </w:r>
      <w:r w:rsidR="003921D2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52A79AF2" w14:textId="30CD740B" w:rsidR="003520DC" w:rsidRPr="008907B6" w:rsidRDefault="003520DC" w:rsidP="003520DC">
            <w:pPr>
              <w:jc w:val="right"/>
              <w:rPr>
                <w:b/>
                <w:color w:val="FF0000"/>
              </w:rPr>
            </w:pPr>
          </w:p>
        </w:tc>
      </w:tr>
    </w:tbl>
    <w:p w14:paraId="51B530E7" w14:textId="77777777" w:rsidR="009D1282" w:rsidRPr="009D1282" w:rsidRDefault="009D1282" w:rsidP="009D12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282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2F21E68F" w14:textId="77777777" w:rsidR="009D1282" w:rsidRPr="009D1282" w:rsidRDefault="009D1282" w:rsidP="009D12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282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4296D138" w14:textId="77777777" w:rsidR="009D1282" w:rsidRPr="009D1282" w:rsidRDefault="009D1282" w:rsidP="009D12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E51FF2" w14:textId="77777777" w:rsidR="009D1282" w:rsidRPr="009D1282" w:rsidRDefault="009D1282" w:rsidP="009D128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282">
        <w:rPr>
          <w:rFonts w:ascii="Times New Roman" w:hAnsi="Times New Roman" w:cs="Times New Roman"/>
          <w:bCs/>
          <w:sz w:val="24"/>
          <w:szCs w:val="24"/>
        </w:rPr>
        <w:t>Paweł Mierzwiak</w:t>
      </w:r>
    </w:p>
    <w:p w14:paraId="7E4E5EF3" w14:textId="77777777" w:rsidR="004E4E5C" w:rsidRDefault="004E4E5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3F0B41" w14:textId="77777777" w:rsidR="003921D2" w:rsidRDefault="003921D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9D12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8686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2023-09-13T07:27:00Z</dcterms:created>
  <dcterms:modified xsi:type="dcterms:W3CDTF">2023-09-13T12:24:00Z</dcterms:modified>
</cp:coreProperties>
</file>